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09060B" w14:textId="00F78544" w:rsidR="00813FF6" w:rsidRDefault="00813FF6" w:rsidP="00813FF6">
      <w:pPr>
        <w:jc w:val="center"/>
        <w:rPr>
          <w:rFonts w:eastAsia="Times New Roman" w:cstheme="minorHAnsi"/>
          <w:b/>
          <w:bCs/>
          <w:color w:val="000000"/>
          <w:lang w:eastAsia="fr-CA"/>
        </w:rPr>
      </w:pPr>
    </w:p>
    <w:p w14:paraId="4F093F27" w14:textId="6E6ED58F" w:rsidR="00FB6AA9" w:rsidRPr="00123E10" w:rsidRDefault="00647D93" w:rsidP="00FB6AA9">
      <w:pPr>
        <w:pStyle w:val="Textebrut"/>
        <w:jc w:val="center"/>
        <w:rPr>
          <w:rFonts w:ascii="Avenir Next LT Pro" w:hAnsi="Avenir Next LT Pro" w:cstheme="minorBidi"/>
          <w:b/>
          <w:bCs/>
          <w:sz w:val="30"/>
          <w:szCs w:val="30"/>
          <w:lang w:val="fr-FR"/>
        </w:rPr>
      </w:pPr>
      <w:r>
        <w:rPr>
          <w:rFonts w:ascii="Avenir Next LT Pro" w:hAnsi="Avenir Next LT Pro" w:cstheme="minorBidi"/>
          <w:b/>
          <w:bCs/>
          <w:sz w:val="30"/>
          <w:szCs w:val="30"/>
          <w:lang w:val="fr-FR"/>
        </w:rPr>
        <w:t>Description du poste</w:t>
      </w:r>
    </w:p>
    <w:p w14:paraId="30C895D5" w14:textId="77777777" w:rsidR="00FB6AA9" w:rsidRPr="00123E10" w:rsidRDefault="00FB6AA9" w:rsidP="00FB6AA9">
      <w:pPr>
        <w:pStyle w:val="Textebrut"/>
        <w:jc w:val="center"/>
        <w:rPr>
          <w:rFonts w:ascii="Avenir Next LT Pro" w:hAnsi="Avenir Next LT Pro" w:cstheme="minorBidi"/>
          <w:b/>
          <w:bCs/>
          <w:sz w:val="30"/>
          <w:szCs w:val="30"/>
          <w:lang w:val="fr-FR"/>
        </w:rPr>
      </w:pPr>
      <w:r w:rsidRPr="00123E10">
        <w:rPr>
          <w:rFonts w:ascii="Avenir Next LT Pro" w:hAnsi="Avenir Next LT Pro" w:cstheme="minorBidi"/>
          <w:b/>
          <w:bCs/>
          <w:sz w:val="30"/>
          <w:szCs w:val="30"/>
          <w:lang w:val="fr-FR"/>
        </w:rPr>
        <w:t>Directeur(</w:t>
      </w:r>
      <w:proofErr w:type="spellStart"/>
      <w:r w:rsidRPr="00123E10">
        <w:rPr>
          <w:rFonts w:ascii="Avenir Next LT Pro" w:hAnsi="Avenir Next LT Pro" w:cstheme="minorBidi"/>
          <w:b/>
          <w:bCs/>
          <w:sz w:val="30"/>
          <w:szCs w:val="30"/>
          <w:lang w:val="fr-FR"/>
        </w:rPr>
        <w:t>trice</w:t>
      </w:r>
      <w:proofErr w:type="spellEnd"/>
      <w:r w:rsidRPr="00123E10">
        <w:rPr>
          <w:rFonts w:ascii="Avenir Next LT Pro" w:hAnsi="Avenir Next LT Pro" w:cstheme="minorBidi"/>
          <w:b/>
          <w:bCs/>
          <w:sz w:val="30"/>
          <w:szCs w:val="30"/>
          <w:lang w:val="fr-FR"/>
        </w:rPr>
        <w:t>) général(e)</w:t>
      </w:r>
    </w:p>
    <w:p w14:paraId="1A28DDFA" w14:textId="77777777" w:rsidR="00FB6AA9" w:rsidRPr="00123E10" w:rsidRDefault="00FB6AA9" w:rsidP="00FB6AA9">
      <w:pPr>
        <w:pStyle w:val="Textebrut"/>
        <w:jc w:val="center"/>
        <w:rPr>
          <w:rFonts w:ascii="Avenir Next LT Pro" w:hAnsi="Avenir Next LT Pro" w:cstheme="minorBidi"/>
          <w:b/>
          <w:bCs/>
          <w:sz w:val="30"/>
          <w:szCs w:val="30"/>
          <w:lang w:val="fr-FR"/>
        </w:rPr>
      </w:pPr>
      <w:r w:rsidRPr="00123E10">
        <w:rPr>
          <w:rFonts w:ascii="Avenir Next LT Pro" w:hAnsi="Avenir Next LT Pro" w:cstheme="minorBidi"/>
          <w:b/>
          <w:bCs/>
          <w:sz w:val="30"/>
          <w:szCs w:val="30"/>
          <w:lang w:val="fr-FR"/>
        </w:rPr>
        <w:t>Loisir sport Outaouais</w:t>
      </w:r>
    </w:p>
    <w:p w14:paraId="2CD8923E" w14:textId="77777777" w:rsidR="00FB6AA9" w:rsidRPr="00D20023" w:rsidRDefault="00FB6AA9" w:rsidP="00FB6AA9">
      <w:pPr>
        <w:jc w:val="center"/>
        <w:outlineLvl w:val="2"/>
        <w:rPr>
          <w:rFonts w:ascii="Arial" w:eastAsia="Times New Roman" w:hAnsi="Arial" w:cs="Arial"/>
          <w:sz w:val="18"/>
          <w:szCs w:val="18"/>
          <w:lang w:eastAsia="fr-CA"/>
        </w:rPr>
      </w:pPr>
      <w:r w:rsidRPr="00D20023">
        <w:rPr>
          <w:rFonts w:ascii="Arial" w:eastAsia="Times New Roman" w:hAnsi="Arial" w:cs="Arial"/>
          <w:sz w:val="18"/>
          <w:szCs w:val="18"/>
          <w:lang w:eastAsia="fr-CA"/>
        </w:rPr>
        <w:t>Poste à temps plein</w:t>
      </w:r>
      <w:r>
        <w:rPr>
          <w:rFonts w:ascii="Arial" w:eastAsia="Times New Roman" w:hAnsi="Arial" w:cs="Arial"/>
          <w:sz w:val="18"/>
          <w:szCs w:val="18"/>
          <w:lang w:eastAsia="fr-CA"/>
        </w:rPr>
        <w:t xml:space="preserve"> permanent</w:t>
      </w:r>
    </w:p>
    <w:p w14:paraId="052877ED" w14:textId="77777777" w:rsidR="00994326" w:rsidRDefault="00994326" w:rsidP="00F723EB">
      <w:pPr>
        <w:shd w:val="clear" w:color="auto" w:fill="FFFFFF"/>
        <w:jc w:val="both"/>
        <w:textAlignment w:val="baseline"/>
        <w:rPr>
          <w:rFonts w:ascii="Avenir Next LT Pro" w:hAnsi="Avenir Next LT Pro"/>
          <w:b/>
          <w:bCs/>
        </w:rPr>
      </w:pPr>
    </w:p>
    <w:p w14:paraId="5EFC83CA" w14:textId="77777777" w:rsidR="00F723EB" w:rsidRDefault="00F723EB" w:rsidP="00991073">
      <w:pPr>
        <w:jc w:val="both"/>
        <w:rPr>
          <w:rFonts w:ascii="Avenir Next LT Pro" w:hAnsi="Avenir Next LT Pro"/>
          <w:b/>
          <w:bCs/>
        </w:rPr>
      </w:pPr>
    </w:p>
    <w:p w14:paraId="4A98B6F6" w14:textId="55F058B8" w:rsidR="00991073" w:rsidRPr="00123E10" w:rsidRDefault="0058112B" w:rsidP="00991073">
      <w:pPr>
        <w:jc w:val="both"/>
        <w:rPr>
          <w:rFonts w:ascii="Avenir Next LT Pro" w:hAnsi="Avenir Next LT Pro"/>
          <w:b/>
          <w:bCs/>
        </w:rPr>
      </w:pPr>
      <w:r>
        <w:rPr>
          <w:rFonts w:ascii="Avenir Next LT Pro" w:hAnsi="Avenir Next LT Pro"/>
          <w:b/>
          <w:bCs/>
        </w:rPr>
        <w:t>Sommaire des responsabilités</w:t>
      </w:r>
    </w:p>
    <w:p w14:paraId="5FAFCDA3" w14:textId="72BE09A8" w:rsidR="00991073" w:rsidRPr="00123E10" w:rsidRDefault="00991073" w:rsidP="00991073">
      <w:pPr>
        <w:jc w:val="both"/>
        <w:rPr>
          <w:rFonts w:ascii="Avenir Next LT Pro" w:hAnsi="Avenir Next LT Pro"/>
        </w:rPr>
      </w:pPr>
      <w:r w:rsidRPr="00123E10">
        <w:rPr>
          <w:rFonts w:ascii="Avenir Next LT Pro" w:hAnsi="Avenir Next LT Pro"/>
        </w:rPr>
        <w:t xml:space="preserve">Sous la supervision du conseil d’administration, la personne en poste effectue la gestion des ressources humaines, matérielles et financières de l’organisme conformément à sa mission et à son plan stratégique de développement. Elle effectue la planification et le suivi budgétaire des différents départements, l’embauche, l’encadrement et l’appréciation du rendement du personnel de l’organisme. Elle assure le secrétariat et le bon fonctionnement des instances de gouvernance du Conseil d’administration et ses comités en collaboration avec </w:t>
      </w:r>
      <w:r w:rsidRPr="004E7A1E">
        <w:rPr>
          <w:rFonts w:ascii="Avenir Next LT Pro" w:hAnsi="Avenir Next LT Pro"/>
        </w:rPr>
        <w:t>le(la)</w:t>
      </w:r>
      <w:r w:rsidRPr="00123E10">
        <w:rPr>
          <w:rFonts w:ascii="Avenir Next LT Pro" w:hAnsi="Avenir Next LT Pro"/>
        </w:rPr>
        <w:t xml:space="preserve"> président(e) du Conseil. Elle voit à la réalisation des </w:t>
      </w:r>
      <w:r w:rsidR="00541064">
        <w:rPr>
          <w:rFonts w:ascii="Avenir Next LT Pro" w:hAnsi="Avenir Next LT Pro"/>
        </w:rPr>
        <w:t>livrables</w:t>
      </w:r>
      <w:r w:rsidRPr="00123E10">
        <w:rPr>
          <w:rFonts w:ascii="Avenir Next LT Pro" w:hAnsi="Avenir Next LT Pro"/>
        </w:rPr>
        <w:t xml:space="preserve"> identifiés au plan d’action annuel en fonction d’atteindre les objectifs du plan stratégique de l’organisme.</w:t>
      </w:r>
      <w:r w:rsidR="007B2365">
        <w:rPr>
          <w:rFonts w:ascii="Avenir Next LT Pro" w:hAnsi="Avenir Next LT Pro"/>
        </w:rPr>
        <w:t xml:space="preserve"> </w:t>
      </w:r>
      <w:r w:rsidRPr="00123E10">
        <w:rPr>
          <w:rFonts w:ascii="Avenir Next LT Pro" w:hAnsi="Avenir Next LT Pro"/>
        </w:rPr>
        <w:t>Elle assure les relations avec les partenaires financiers et stratégiques et dirige les communications de l’organisme.</w:t>
      </w:r>
      <w:r w:rsidRPr="00123E10">
        <w:rPr>
          <w:rFonts w:ascii="Avenir Next LT Pro" w:hAnsi="Avenir Next LT Pro"/>
        </w:rPr>
        <w:tab/>
      </w:r>
    </w:p>
    <w:p w14:paraId="3D4CE923" w14:textId="77777777" w:rsidR="00991073" w:rsidRDefault="00991073" w:rsidP="00813FF6">
      <w:pPr>
        <w:jc w:val="both"/>
        <w:rPr>
          <w:rFonts w:eastAsia="Times New Roman" w:cstheme="minorHAnsi"/>
          <w:b/>
          <w:bCs/>
          <w:color w:val="000000" w:themeColor="text1"/>
          <w:sz w:val="20"/>
          <w:szCs w:val="20"/>
          <w:u w:val="single"/>
          <w:lang w:eastAsia="fr-CA"/>
        </w:rPr>
      </w:pPr>
    </w:p>
    <w:p w14:paraId="5BBD9F0D" w14:textId="77777777" w:rsidR="004221F0" w:rsidRPr="00BE0E5F" w:rsidRDefault="004221F0" w:rsidP="004221F0">
      <w:pPr>
        <w:spacing w:after="240"/>
        <w:ind w:left="714"/>
        <w:contextualSpacing/>
        <w:jc w:val="both"/>
        <w:textAlignment w:val="baseline"/>
        <w:rPr>
          <w:rFonts w:eastAsia="Times New Roman" w:cstheme="minorHAnsi"/>
          <w:color w:val="000000"/>
          <w:sz w:val="20"/>
          <w:szCs w:val="20"/>
          <w:lang w:eastAsia="fr-CA"/>
        </w:rPr>
      </w:pPr>
    </w:p>
    <w:p w14:paraId="4DA91084" w14:textId="77777777" w:rsidR="00D712EE" w:rsidRPr="00E51533" w:rsidRDefault="00D712EE" w:rsidP="00D712EE">
      <w:pPr>
        <w:jc w:val="both"/>
        <w:rPr>
          <w:rFonts w:ascii="Avenir Next LT Pro" w:hAnsi="Avenir Next LT Pro"/>
          <w:b/>
          <w:bCs/>
        </w:rPr>
      </w:pPr>
      <w:r w:rsidRPr="00E51533">
        <w:rPr>
          <w:rFonts w:ascii="Avenir Next LT Pro" w:hAnsi="Avenir Next LT Pro"/>
          <w:b/>
          <w:bCs/>
        </w:rPr>
        <w:t>FONCTIONS ET TÂCHES</w:t>
      </w:r>
      <w:r w:rsidRPr="00E51533">
        <w:rPr>
          <w:rFonts w:ascii="Avenir Next LT Pro" w:hAnsi="Avenir Next LT Pro"/>
          <w:b/>
          <w:bCs/>
        </w:rPr>
        <w:tab/>
      </w:r>
    </w:p>
    <w:p w14:paraId="69EB66DA" w14:textId="77777777" w:rsidR="00D712EE" w:rsidRPr="003F1FB9" w:rsidRDefault="00D712EE" w:rsidP="00D712EE">
      <w:pPr>
        <w:jc w:val="both"/>
        <w:rPr>
          <w:rFonts w:ascii="Arial" w:hAnsi="Arial" w:cs="Arial"/>
        </w:rPr>
      </w:pPr>
    </w:p>
    <w:tbl>
      <w:tblPr>
        <w:tblStyle w:val="Grilledutableau"/>
        <w:tblW w:w="8642" w:type="dxa"/>
        <w:tblLook w:val="04A0" w:firstRow="1" w:lastRow="0" w:firstColumn="1" w:lastColumn="0" w:noHBand="0" w:noVBand="1"/>
      </w:tblPr>
      <w:tblGrid>
        <w:gridCol w:w="2518"/>
        <w:gridCol w:w="6124"/>
      </w:tblGrid>
      <w:tr w:rsidR="00D712EE" w:rsidRPr="003F1FB9" w14:paraId="45784EF6" w14:textId="77777777" w:rsidTr="00DE47B3">
        <w:tc>
          <w:tcPr>
            <w:tcW w:w="2518" w:type="dxa"/>
            <w:shd w:val="clear" w:color="auto" w:fill="D9D9D9" w:themeFill="background1" w:themeFillShade="D9"/>
          </w:tcPr>
          <w:p w14:paraId="06D59D4E" w14:textId="77777777" w:rsidR="00D712EE" w:rsidRPr="00E51533" w:rsidRDefault="00D712EE" w:rsidP="00925C8B">
            <w:pPr>
              <w:jc w:val="center"/>
              <w:rPr>
                <w:rFonts w:ascii="Avenir Next LT Pro" w:hAnsi="Avenir Next LT Pro"/>
                <w:b/>
                <w:bCs/>
              </w:rPr>
            </w:pPr>
            <w:r w:rsidRPr="00E51533">
              <w:rPr>
                <w:rFonts w:ascii="Avenir Next LT Pro" w:hAnsi="Avenir Next LT Pro"/>
                <w:b/>
                <w:bCs/>
              </w:rPr>
              <w:t>FONCTION</w:t>
            </w:r>
          </w:p>
        </w:tc>
        <w:tc>
          <w:tcPr>
            <w:tcW w:w="6124" w:type="dxa"/>
            <w:shd w:val="clear" w:color="auto" w:fill="D9D9D9" w:themeFill="background1" w:themeFillShade="D9"/>
          </w:tcPr>
          <w:p w14:paraId="4C006039" w14:textId="77777777" w:rsidR="00D712EE" w:rsidRPr="00E51533" w:rsidRDefault="00D712EE" w:rsidP="00925C8B">
            <w:pPr>
              <w:jc w:val="center"/>
              <w:rPr>
                <w:rFonts w:ascii="Avenir Next LT Pro" w:hAnsi="Avenir Next LT Pro"/>
                <w:b/>
                <w:bCs/>
              </w:rPr>
            </w:pPr>
            <w:r w:rsidRPr="00E51533">
              <w:rPr>
                <w:rFonts w:ascii="Avenir Next LT Pro" w:hAnsi="Avenir Next LT Pro"/>
                <w:b/>
                <w:bCs/>
              </w:rPr>
              <w:t>TÂCHES</w:t>
            </w:r>
          </w:p>
        </w:tc>
      </w:tr>
      <w:tr w:rsidR="00D712EE" w:rsidRPr="003F1FB9" w14:paraId="00E77E86" w14:textId="77777777" w:rsidTr="00DE47B3">
        <w:trPr>
          <w:trHeight w:val="567"/>
        </w:trPr>
        <w:tc>
          <w:tcPr>
            <w:tcW w:w="2518" w:type="dxa"/>
            <w:vMerge w:val="restart"/>
          </w:tcPr>
          <w:p w14:paraId="337A0E8E" w14:textId="77777777" w:rsidR="00D712EE" w:rsidRPr="00123E10" w:rsidRDefault="00D712EE" w:rsidP="00925C8B">
            <w:pPr>
              <w:rPr>
                <w:rFonts w:ascii="Avenir Next LT Pro" w:hAnsi="Avenir Next LT Pro"/>
              </w:rPr>
            </w:pPr>
            <w:r w:rsidRPr="00123E10">
              <w:rPr>
                <w:rFonts w:ascii="Avenir Next LT Pro" w:hAnsi="Avenir Next LT Pro"/>
              </w:rPr>
              <w:t>1.  Assurer la gestion des ressources humaines, matérielles et financières de l’organisme</w:t>
            </w:r>
          </w:p>
        </w:tc>
        <w:tc>
          <w:tcPr>
            <w:tcW w:w="6124" w:type="dxa"/>
          </w:tcPr>
          <w:p w14:paraId="6C8D3998" w14:textId="77777777" w:rsidR="00D712EE" w:rsidRPr="00123E10" w:rsidRDefault="00D712EE" w:rsidP="00925C8B">
            <w:pPr>
              <w:rPr>
                <w:rFonts w:ascii="Avenir Next LT Pro" w:hAnsi="Avenir Next LT Pro"/>
              </w:rPr>
            </w:pPr>
            <w:r w:rsidRPr="00123E10">
              <w:rPr>
                <w:rFonts w:ascii="Avenir Next LT Pro" w:hAnsi="Avenir Next LT Pro"/>
              </w:rPr>
              <w:t xml:space="preserve">1.1 Assurer l’embauche, l’encadrement, la formation et l’appréciation du rendement du personnel en fonction de la mission de l’organisme, de son mandat et de son offre de </w:t>
            </w:r>
            <w:proofErr w:type="gramStart"/>
            <w:r w:rsidRPr="00123E10">
              <w:rPr>
                <w:rFonts w:ascii="Avenir Next LT Pro" w:hAnsi="Avenir Next LT Pro"/>
              </w:rPr>
              <w:t>services;</w:t>
            </w:r>
            <w:proofErr w:type="gramEnd"/>
          </w:p>
        </w:tc>
      </w:tr>
      <w:tr w:rsidR="00D712EE" w:rsidRPr="003F1FB9" w14:paraId="1B8A44BF" w14:textId="77777777" w:rsidTr="00DE47B3">
        <w:trPr>
          <w:trHeight w:val="567"/>
        </w:trPr>
        <w:tc>
          <w:tcPr>
            <w:tcW w:w="2518" w:type="dxa"/>
            <w:vMerge/>
          </w:tcPr>
          <w:p w14:paraId="4BED895C" w14:textId="77777777" w:rsidR="00D712EE" w:rsidRPr="00123E10" w:rsidRDefault="00D712EE" w:rsidP="00925C8B">
            <w:pPr>
              <w:rPr>
                <w:rFonts w:ascii="Avenir Next LT Pro" w:hAnsi="Avenir Next LT Pro"/>
              </w:rPr>
            </w:pPr>
          </w:p>
        </w:tc>
        <w:tc>
          <w:tcPr>
            <w:tcW w:w="6124" w:type="dxa"/>
          </w:tcPr>
          <w:p w14:paraId="72BB6E7A" w14:textId="77777777" w:rsidR="00D712EE" w:rsidRPr="00123E10" w:rsidRDefault="00D712EE" w:rsidP="00925C8B">
            <w:pPr>
              <w:rPr>
                <w:rFonts w:ascii="Avenir Next LT Pro" w:hAnsi="Avenir Next LT Pro"/>
              </w:rPr>
            </w:pPr>
            <w:r w:rsidRPr="00123E10">
              <w:rPr>
                <w:rFonts w:ascii="Avenir Next LT Pro" w:hAnsi="Avenir Next LT Pro"/>
              </w:rPr>
              <w:t xml:space="preserve">1.2 Assurer la conception, la mise à jour et l’optimisation du budget de LSO, les assurances, la conciliation des entités légales, le suivi des liquidités et la rédaction de contrat d’embauche et de </w:t>
            </w:r>
            <w:proofErr w:type="gramStart"/>
            <w:r w:rsidRPr="00123E10">
              <w:rPr>
                <w:rFonts w:ascii="Avenir Next LT Pro" w:hAnsi="Avenir Next LT Pro"/>
              </w:rPr>
              <w:t>services;</w:t>
            </w:r>
            <w:proofErr w:type="gramEnd"/>
          </w:p>
        </w:tc>
      </w:tr>
      <w:tr w:rsidR="00D712EE" w:rsidRPr="003F1FB9" w14:paraId="1F75F8D5" w14:textId="77777777" w:rsidTr="00DE47B3">
        <w:trPr>
          <w:trHeight w:val="567"/>
        </w:trPr>
        <w:tc>
          <w:tcPr>
            <w:tcW w:w="2518" w:type="dxa"/>
            <w:vMerge/>
          </w:tcPr>
          <w:p w14:paraId="227C01C5" w14:textId="77777777" w:rsidR="00D712EE" w:rsidRPr="00123E10" w:rsidRDefault="00D712EE" w:rsidP="00925C8B">
            <w:pPr>
              <w:rPr>
                <w:rFonts w:ascii="Avenir Next LT Pro" w:hAnsi="Avenir Next LT Pro"/>
              </w:rPr>
            </w:pPr>
          </w:p>
        </w:tc>
        <w:tc>
          <w:tcPr>
            <w:tcW w:w="6124" w:type="dxa"/>
          </w:tcPr>
          <w:p w14:paraId="0A5CA6C1" w14:textId="77777777" w:rsidR="00D712EE" w:rsidRPr="00123E10" w:rsidRDefault="00D712EE" w:rsidP="00925C8B">
            <w:pPr>
              <w:rPr>
                <w:rFonts w:ascii="Avenir Next LT Pro" w:hAnsi="Avenir Next LT Pro"/>
              </w:rPr>
            </w:pPr>
            <w:r w:rsidRPr="00123E10">
              <w:rPr>
                <w:rFonts w:ascii="Avenir Next LT Pro" w:hAnsi="Avenir Next LT Pro"/>
              </w:rPr>
              <w:t xml:space="preserve">1.3 Proposer de nouvelles méthodes visant à améliorer la qualité des outils de fonctionnement dans le but d’atteindre les objectifs de </w:t>
            </w:r>
            <w:proofErr w:type="gramStart"/>
            <w:r w:rsidRPr="00123E10">
              <w:rPr>
                <w:rFonts w:ascii="Avenir Next LT Pro" w:hAnsi="Avenir Next LT Pro"/>
              </w:rPr>
              <w:t>réalisation;</w:t>
            </w:r>
            <w:proofErr w:type="gramEnd"/>
            <w:r w:rsidRPr="00123E10">
              <w:rPr>
                <w:rFonts w:ascii="Avenir Next LT Pro" w:hAnsi="Avenir Next LT Pro"/>
              </w:rPr>
              <w:t xml:space="preserve"> </w:t>
            </w:r>
          </w:p>
        </w:tc>
      </w:tr>
      <w:tr w:rsidR="00D712EE" w:rsidRPr="003F1FB9" w14:paraId="6B44D5F6" w14:textId="77777777" w:rsidTr="00DE47B3">
        <w:trPr>
          <w:trHeight w:val="567"/>
        </w:trPr>
        <w:tc>
          <w:tcPr>
            <w:tcW w:w="2518" w:type="dxa"/>
            <w:vMerge/>
          </w:tcPr>
          <w:p w14:paraId="0BD7B822" w14:textId="77777777" w:rsidR="00D712EE" w:rsidRPr="00123E10" w:rsidRDefault="00D712EE" w:rsidP="00925C8B">
            <w:pPr>
              <w:rPr>
                <w:rFonts w:ascii="Avenir Next LT Pro" w:hAnsi="Avenir Next LT Pro"/>
              </w:rPr>
            </w:pPr>
          </w:p>
        </w:tc>
        <w:tc>
          <w:tcPr>
            <w:tcW w:w="6124" w:type="dxa"/>
          </w:tcPr>
          <w:p w14:paraId="6DBF9F08" w14:textId="77777777" w:rsidR="00D712EE" w:rsidRPr="00123E10" w:rsidRDefault="00D712EE" w:rsidP="00925C8B">
            <w:pPr>
              <w:rPr>
                <w:rFonts w:ascii="Avenir Next LT Pro" w:hAnsi="Avenir Next LT Pro"/>
              </w:rPr>
            </w:pPr>
            <w:r w:rsidRPr="00123E10">
              <w:rPr>
                <w:rFonts w:ascii="Avenir Next LT Pro" w:hAnsi="Avenir Next LT Pro"/>
              </w:rPr>
              <w:t xml:space="preserve">1.4 Diriger les opérations financières et le suivi budgétaire de </w:t>
            </w:r>
            <w:proofErr w:type="gramStart"/>
            <w:r w:rsidRPr="00123E10">
              <w:rPr>
                <w:rFonts w:ascii="Avenir Next LT Pro" w:hAnsi="Avenir Next LT Pro"/>
              </w:rPr>
              <w:t>l’organisme;</w:t>
            </w:r>
            <w:proofErr w:type="gramEnd"/>
          </w:p>
        </w:tc>
      </w:tr>
      <w:tr w:rsidR="00D712EE" w:rsidRPr="003F1FB9" w14:paraId="4D8D36D0" w14:textId="77777777" w:rsidTr="00DE47B3">
        <w:trPr>
          <w:trHeight w:val="567"/>
        </w:trPr>
        <w:tc>
          <w:tcPr>
            <w:tcW w:w="2518" w:type="dxa"/>
            <w:vMerge/>
          </w:tcPr>
          <w:p w14:paraId="4AD13979" w14:textId="77777777" w:rsidR="00D712EE" w:rsidRPr="00123E10" w:rsidRDefault="00D712EE" w:rsidP="00925C8B">
            <w:pPr>
              <w:rPr>
                <w:rFonts w:ascii="Avenir Next LT Pro" w:hAnsi="Avenir Next LT Pro"/>
              </w:rPr>
            </w:pPr>
          </w:p>
        </w:tc>
        <w:tc>
          <w:tcPr>
            <w:tcW w:w="6124" w:type="dxa"/>
          </w:tcPr>
          <w:p w14:paraId="5796C194" w14:textId="77777777" w:rsidR="00D712EE" w:rsidRPr="00123E10" w:rsidRDefault="00D712EE" w:rsidP="00925C8B">
            <w:pPr>
              <w:rPr>
                <w:rFonts w:ascii="Avenir Next LT Pro" w:hAnsi="Avenir Next LT Pro"/>
              </w:rPr>
            </w:pPr>
            <w:r w:rsidRPr="00123E10">
              <w:rPr>
                <w:rFonts w:ascii="Avenir Next LT Pro" w:hAnsi="Avenir Next LT Pro"/>
              </w:rPr>
              <w:t xml:space="preserve">1.4 Collaborer avec l’auditeur à l’élaboration des états financiers </w:t>
            </w:r>
            <w:proofErr w:type="gramStart"/>
            <w:r w:rsidRPr="00123E10">
              <w:rPr>
                <w:rFonts w:ascii="Avenir Next LT Pro" w:hAnsi="Avenir Next LT Pro"/>
              </w:rPr>
              <w:t>annuels;</w:t>
            </w:r>
            <w:proofErr w:type="gramEnd"/>
          </w:p>
        </w:tc>
      </w:tr>
      <w:tr w:rsidR="00D712EE" w:rsidRPr="003F1FB9" w14:paraId="2FB92BE7" w14:textId="77777777" w:rsidTr="00DE47B3">
        <w:trPr>
          <w:trHeight w:val="567"/>
        </w:trPr>
        <w:tc>
          <w:tcPr>
            <w:tcW w:w="2518" w:type="dxa"/>
            <w:vMerge/>
          </w:tcPr>
          <w:p w14:paraId="3D7CA08E" w14:textId="77777777" w:rsidR="00D712EE" w:rsidRPr="00123E10" w:rsidRDefault="00D712EE" w:rsidP="00925C8B">
            <w:pPr>
              <w:rPr>
                <w:rFonts w:ascii="Avenir Next LT Pro" w:hAnsi="Avenir Next LT Pro"/>
              </w:rPr>
            </w:pPr>
          </w:p>
        </w:tc>
        <w:tc>
          <w:tcPr>
            <w:tcW w:w="6124" w:type="dxa"/>
          </w:tcPr>
          <w:p w14:paraId="71283D00" w14:textId="77777777" w:rsidR="00D712EE" w:rsidRPr="00123E10" w:rsidRDefault="00D712EE" w:rsidP="00925C8B">
            <w:pPr>
              <w:rPr>
                <w:rFonts w:ascii="Avenir Next LT Pro" w:hAnsi="Avenir Next LT Pro"/>
              </w:rPr>
            </w:pPr>
            <w:r w:rsidRPr="00123E10">
              <w:rPr>
                <w:rFonts w:ascii="Avenir Next LT Pro" w:hAnsi="Avenir Next LT Pro"/>
              </w:rPr>
              <w:t xml:space="preserve">1.5 Assurer le suivi auprès du gestionnaire de </w:t>
            </w:r>
            <w:proofErr w:type="gramStart"/>
            <w:r w:rsidRPr="00123E10">
              <w:rPr>
                <w:rFonts w:ascii="Avenir Next LT Pro" w:hAnsi="Avenir Next LT Pro"/>
              </w:rPr>
              <w:t>l’immeuble;</w:t>
            </w:r>
            <w:proofErr w:type="gramEnd"/>
          </w:p>
        </w:tc>
      </w:tr>
      <w:tr w:rsidR="00D712EE" w:rsidRPr="003F1FB9" w14:paraId="37D95AF5" w14:textId="77777777" w:rsidTr="00DE47B3">
        <w:trPr>
          <w:trHeight w:val="567"/>
        </w:trPr>
        <w:tc>
          <w:tcPr>
            <w:tcW w:w="2518" w:type="dxa"/>
            <w:vMerge/>
          </w:tcPr>
          <w:p w14:paraId="6DD5FCFB" w14:textId="77777777" w:rsidR="00D712EE" w:rsidRPr="00123E10" w:rsidRDefault="00D712EE" w:rsidP="00925C8B">
            <w:pPr>
              <w:rPr>
                <w:rFonts w:ascii="Avenir Next LT Pro" w:hAnsi="Avenir Next LT Pro"/>
              </w:rPr>
            </w:pPr>
          </w:p>
        </w:tc>
        <w:tc>
          <w:tcPr>
            <w:tcW w:w="6124" w:type="dxa"/>
          </w:tcPr>
          <w:p w14:paraId="45570EA3" w14:textId="77777777" w:rsidR="00D712EE" w:rsidRPr="00123E10" w:rsidRDefault="00D712EE" w:rsidP="00925C8B">
            <w:pPr>
              <w:rPr>
                <w:rFonts w:ascii="Avenir Next LT Pro" w:hAnsi="Avenir Next LT Pro"/>
              </w:rPr>
            </w:pPr>
            <w:r w:rsidRPr="00123E10">
              <w:rPr>
                <w:rFonts w:ascii="Avenir Next LT Pro" w:hAnsi="Avenir Next LT Pro"/>
              </w:rPr>
              <w:t xml:space="preserve">1.6 Toutes autres tâches </w:t>
            </w:r>
            <w:proofErr w:type="gramStart"/>
            <w:r w:rsidRPr="00123E10">
              <w:rPr>
                <w:rFonts w:ascii="Avenir Next LT Pro" w:hAnsi="Avenir Next LT Pro"/>
              </w:rPr>
              <w:t>connexes;</w:t>
            </w:r>
            <w:proofErr w:type="gramEnd"/>
          </w:p>
        </w:tc>
      </w:tr>
    </w:tbl>
    <w:p w14:paraId="28833761" w14:textId="77777777" w:rsidR="00D712EE" w:rsidRPr="003F1FB9" w:rsidRDefault="00D712EE" w:rsidP="00D712EE">
      <w:pPr>
        <w:jc w:val="center"/>
        <w:rPr>
          <w:rFonts w:ascii="Arial" w:hAnsi="Arial" w:cs="Arial"/>
        </w:rPr>
      </w:pPr>
    </w:p>
    <w:tbl>
      <w:tblPr>
        <w:tblStyle w:val="Grilledutableau"/>
        <w:tblW w:w="8642" w:type="dxa"/>
        <w:tblLook w:val="04A0" w:firstRow="1" w:lastRow="0" w:firstColumn="1" w:lastColumn="0" w:noHBand="0" w:noVBand="1"/>
      </w:tblPr>
      <w:tblGrid>
        <w:gridCol w:w="2213"/>
        <w:gridCol w:w="6429"/>
      </w:tblGrid>
      <w:tr w:rsidR="00D712EE" w:rsidRPr="003F1FB9" w14:paraId="6C625ACB" w14:textId="77777777" w:rsidTr="00DE47B3">
        <w:tc>
          <w:tcPr>
            <w:tcW w:w="2213" w:type="dxa"/>
            <w:shd w:val="clear" w:color="auto" w:fill="D9D9D9" w:themeFill="background1" w:themeFillShade="D9"/>
          </w:tcPr>
          <w:p w14:paraId="4CF05DED" w14:textId="77777777" w:rsidR="00D712EE" w:rsidRPr="003F1FB9" w:rsidRDefault="00D712EE" w:rsidP="00925C8B">
            <w:pPr>
              <w:jc w:val="center"/>
              <w:rPr>
                <w:rFonts w:ascii="Arial" w:hAnsi="Arial" w:cs="Arial"/>
                <w:b/>
                <w:sz w:val="24"/>
                <w:szCs w:val="24"/>
                <w:lang w:val="fr-CA"/>
              </w:rPr>
            </w:pPr>
            <w:bookmarkStart w:id="0" w:name="_Hlk128470566"/>
            <w:r w:rsidRPr="00E51533">
              <w:rPr>
                <w:rFonts w:ascii="Avenir Next LT Pro" w:hAnsi="Avenir Next LT Pro"/>
                <w:b/>
                <w:bCs/>
              </w:rPr>
              <w:t>FONCTION</w:t>
            </w:r>
          </w:p>
        </w:tc>
        <w:tc>
          <w:tcPr>
            <w:tcW w:w="6429" w:type="dxa"/>
            <w:shd w:val="clear" w:color="auto" w:fill="D9D9D9" w:themeFill="background1" w:themeFillShade="D9"/>
          </w:tcPr>
          <w:p w14:paraId="3C503732" w14:textId="77777777" w:rsidR="00D712EE" w:rsidRPr="003F1FB9" w:rsidRDefault="00D712EE" w:rsidP="00925C8B">
            <w:pPr>
              <w:jc w:val="center"/>
              <w:rPr>
                <w:rFonts w:ascii="Arial" w:hAnsi="Arial" w:cs="Arial"/>
                <w:b/>
                <w:sz w:val="24"/>
                <w:szCs w:val="24"/>
                <w:lang w:val="fr-CA"/>
              </w:rPr>
            </w:pPr>
            <w:r w:rsidRPr="00E51533">
              <w:rPr>
                <w:rFonts w:ascii="Avenir Next LT Pro" w:hAnsi="Avenir Next LT Pro"/>
                <w:b/>
                <w:bCs/>
              </w:rPr>
              <w:t>TÂCHES</w:t>
            </w:r>
          </w:p>
        </w:tc>
      </w:tr>
      <w:tr w:rsidR="00D712EE" w:rsidRPr="003F1FB9" w14:paraId="11CAF774" w14:textId="77777777" w:rsidTr="00DE47B3">
        <w:trPr>
          <w:trHeight w:val="567"/>
        </w:trPr>
        <w:tc>
          <w:tcPr>
            <w:tcW w:w="2213" w:type="dxa"/>
            <w:vMerge w:val="restart"/>
          </w:tcPr>
          <w:p w14:paraId="14421197" w14:textId="77777777" w:rsidR="00D712EE" w:rsidRPr="00123E10" w:rsidRDefault="00D712EE" w:rsidP="00925C8B">
            <w:pPr>
              <w:rPr>
                <w:rFonts w:ascii="Avenir Next LT Pro" w:hAnsi="Avenir Next LT Pro"/>
              </w:rPr>
            </w:pPr>
            <w:r w:rsidRPr="00123E10">
              <w:rPr>
                <w:rFonts w:ascii="Avenir Next LT Pro" w:hAnsi="Avenir Next LT Pro"/>
              </w:rPr>
              <w:t>2.  Assurer le secrétariat et le bon fonctionnement des instances de gouvernance du Conseil d’administration</w:t>
            </w:r>
          </w:p>
        </w:tc>
        <w:tc>
          <w:tcPr>
            <w:tcW w:w="6429" w:type="dxa"/>
          </w:tcPr>
          <w:p w14:paraId="45A97A70" w14:textId="77777777" w:rsidR="00D712EE" w:rsidRPr="00123E10" w:rsidRDefault="00D712EE" w:rsidP="00925C8B">
            <w:pPr>
              <w:rPr>
                <w:rFonts w:ascii="Avenir Next LT Pro" w:hAnsi="Avenir Next LT Pro"/>
              </w:rPr>
            </w:pPr>
            <w:r w:rsidRPr="00123E10">
              <w:rPr>
                <w:rFonts w:ascii="Avenir Next LT Pro" w:hAnsi="Avenir Next LT Pro"/>
              </w:rPr>
              <w:t xml:space="preserve">2.1 Assurer la préparation de la documentation et des différents rapports pour les rencontres du Conseil et de ses </w:t>
            </w:r>
            <w:proofErr w:type="gramStart"/>
            <w:r w:rsidRPr="00123E10">
              <w:rPr>
                <w:rFonts w:ascii="Avenir Next LT Pro" w:hAnsi="Avenir Next LT Pro"/>
              </w:rPr>
              <w:t>comités;</w:t>
            </w:r>
            <w:proofErr w:type="gramEnd"/>
          </w:p>
        </w:tc>
      </w:tr>
      <w:tr w:rsidR="00D712EE" w:rsidRPr="003F1FB9" w14:paraId="1E12B226" w14:textId="77777777" w:rsidTr="00DE47B3">
        <w:trPr>
          <w:trHeight w:val="567"/>
        </w:trPr>
        <w:tc>
          <w:tcPr>
            <w:tcW w:w="2213" w:type="dxa"/>
            <w:vMerge/>
          </w:tcPr>
          <w:p w14:paraId="3283CBAC" w14:textId="77777777" w:rsidR="00D712EE" w:rsidRPr="00123E10" w:rsidRDefault="00D712EE" w:rsidP="00925C8B">
            <w:pPr>
              <w:rPr>
                <w:rFonts w:ascii="Avenir Next LT Pro" w:hAnsi="Avenir Next LT Pro"/>
              </w:rPr>
            </w:pPr>
          </w:p>
        </w:tc>
        <w:tc>
          <w:tcPr>
            <w:tcW w:w="6429" w:type="dxa"/>
          </w:tcPr>
          <w:p w14:paraId="0529579C" w14:textId="77777777" w:rsidR="00D712EE" w:rsidRPr="00123E10" w:rsidRDefault="00D712EE" w:rsidP="00925C8B">
            <w:pPr>
              <w:rPr>
                <w:rFonts w:ascii="Avenir Next LT Pro" w:hAnsi="Avenir Next LT Pro"/>
              </w:rPr>
            </w:pPr>
            <w:r w:rsidRPr="00123E10">
              <w:rPr>
                <w:rFonts w:ascii="Avenir Next LT Pro" w:hAnsi="Avenir Next LT Pro"/>
              </w:rPr>
              <w:t xml:space="preserve">2.2 Préparer et envoyer l’avis de convocation et l’ordre du jour pour les rencontres du Conseil d’administration et de ses </w:t>
            </w:r>
            <w:proofErr w:type="gramStart"/>
            <w:r w:rsidRPr="00123E10">
              <w:rPr>
                <w:rFonts w:ascii="Avenir Next LT Pro" w:hAnsi="Avenir Next LT Pro"/>
              </w:rPr>
              <w:t>comités;</w:t>
            </w:r>
            <w:proofErr w:type="gramEnd"/>
          </w:p>
        </w:tc>
      </w:tr>
      <w:tr w:rsidR="00D712EE" w:rsidRPr="003F1FB9" w14:paraId="2D9EDF74" w14:textId="77777777" w:rsidTr="00DE47B3">
        <w:trPr>
          <w:trHeight w:val="567"/>
        </w:trPr>
        <w:tc>
          <w:tcPr>
            <w:tcW w:w="2213" w:type="dxa"/>
            <w:vMerge/>
          </w:tcPr>
          <w:p w14:paraId="4E49114E" w14:textId="77777777" w:rsidR="00D712EE" w:rsidRPr="00123E10" w:rsidRDefault="00D712EE" w:rsidP="00925C8B">
            <w:pPr>
              <w:rPr>
                <w:rFonts w:ascii="Avenir Next LT Pro" w:hAnsi="Avenir Next LT Pro"/>
              </w:rPr>
            </w:pPr>
          </w:p>
        </w:tc>
        <w:tc>
          <w:tcPr>
            <w:tcW w:w="6429" w:type="dxa"/>
          </w:tcPr>
          <w:p w14:paraId="6429AB56" w14:textId="77777777" w:rsidR="00D712EE" w:rsidRPr="00123E10" w:rsidRDefault="00D712EE" w:rsidP="00925C8B">
            <w:pPr>
              <w:rPr>
                <w:rFonts w:ascii="Avenir Next LT Pro" w:hAnsi="Avenir Next LT Pro"/>
              </w:rPr>
            </w:pPr>
            <w:r w:rsidRPr="00123E10">
              <w:rPr>
                <w:rFonts w:ascii="Avenir Next LT Pro" w:hAnsi="Avenir Next LT Pro"/>
              </w:rPr>
              <w:t xml:space="preserve">2.3 Participer aux rencontres du Conseil d’administration et des </w:t>
            </w:r>
            <w:proofErr w:type="gramStart"/>
            <w:r w:rsidRPr="00123E10">
              <w:rPr>
                <w:rFonts w:ascii="Avenir Next LT Pro" w:hAnsi="Avenir Next LT Pro"/>
              </w:rPr>
              <w:t>comités;</w:t>
            </w:r>
            <w:proofErr w:type="gramEnd"/>
          </w:p>
        </w:tc>
      </w:tr>
      <w:tr w:rsidR="00D712EE" w:rsidRPr="003F1FB9" w14:paraId="4BF10922" w14:textId="77777777" w:rsidTr="00DE47B3">
        <w:trPr>
          <w:trHeight w:val="567"/>
        </w:trPr>
        <w:tc>
          <w:tcPr>
            <w:tcW w:w="2213" w:type="dxa"/>
            <w:vMerge/>
          </w:tcPr>
          <w:p w14:paraId="42EF3D7B" w14:textId="77777777" w:rsidR="00D712EE" w:rsidRPr="00123E10" w:rsidRDefault="00D712EE" w:rsidP="00925C8B">
            <w:pPr>
              <w:rPr>
                <w:rFonts w:ascii="Avenir Next LT Pro" w:hAnsi="Avenir Next LT Pro"/>
              </w:rPr>
            </w:pPr>
          </w:p>
        </w:tc>
        <w:tc>
          <w:tcPr>
            <w:tcW w:w="6429" w:type="dxa"/>
          </w:tcPr>
          <w:p w14:paraId="6F167770" w14:textId="77777777" w:rsidR="00D712EE" w:rsidRPr="00123E10" w:rsidRDefault="00D712EE" w:rsidP="00925C8B">
            <w:pPr>
              <w:rPr>
                <w:rFonts w:ascii="Avenir Next LT Pro" w:hAnsi="Avenir Next LT Pro"/>
              </w:rPr>
            </w:pPr>
            <w:r w:rsidRPr="00123E10">
              <w:rPr>
                <w:rFonts w:ascii="Avenir Next LT Pro" w:hAnsi="Avenir Next LT Pro"/>
              </w:rPr>
              <w:t xml:space="preserve">2.4 Assurer la présentation des différents dossiers aux membres du Conseil et des comités en fonction de favoriser un processus décisionnel </w:t>
            </w:r>
            <w:proofErr w:type="gramStart"/>
            <w:r w:rsidRPr="00123E10">
              <w:rPr>
                <w:rFonts w:ascii="Avenir Next LT Pro" w:hAnsi="Avenir Next LT Pro"/>
              </w:rPr>
              <w:t>éclairé;</w:t>
            </w:r>
            <w:proofErr w:type="gramEnd"/>
          </w:p>
        </w:tc>
      </w:tr>
      <w:tr w:rsidR="00D712EE" w:rsidRPr="003F1FB9" w14:paraId="56FCC723" w14:textId="77777777" w:rsidTr="00DE47B3">
        <w:trPr>
          <w:trHeight w:val="567"/>
        </w:trPr>
        <w:tc>
          <w:tcPr>
            <w:tcW w:w="2213" w:type="dxa"/>
            <w:vMerge/>
          </w:tcPr>
          <w:p w14:paraId="78F84A85" w14:textId="77777777" w:rsidR="00D712EE" w:rsidRPr="00123E10" w:rsidRDefault="00D712EE" w:rsidP="00925C8B">
            <w:pPr>
              <w:rPr>
                <w:rFonts w:ascii="Avenir Next LT Pro" w:hAnsi="Avenir Next LT Pro"/>
              </w:rPr>
            </w:pPr>
          </w:p>
        </w:tc>
        <w:tc>
          <w:tcPr>
            <w:tcW w:w="6429" w:type="dxa"/>
          </w:tcPr>
          <w:p w14:paraId="684FC31B" w14:textId="77777777" w:rsidR="00D712EE" w:rsidRPr="00123E10" w:rsidRDefault="00D712EE" w:rsidP="00925C8B">
            <w:pPr>
              <w:rPr>
                <w:rFonts w:ascii="Avenir Next LT Pro" w:hAnsi="Avenir Next LT Pro"/>
              </w:rPr>
            </w:pPr>
            <w:r w:rsidRPr="00123E10">
              <w:rPr>
                <w:rFonts w:ascii="Avenir Next LT Pro" w:hAnsi="Avenir Next LT Pro"/>
              </w:rPr>
              <w:t xml:space="preserve">2.5 Assurer la préparation des procès-verbaux des rencontres dans les délais </w:t>
            </w:r>
            <w:proofErr w:type="gramStart"/>
            <w:r w:rsidRPr="00123E10">
              <w:rPr>
                <w:rFonts w:ascii="Avenir Next LT Pro" w:hAnsi="Avenir Next LT Pro"/>
              </w:rPr>
              <w:t>prescrits;</w:t>
            </w:r>
            <w:proofErr w:type="gramEnd"/>
            <w:r w:rsidRPr="00123E10">
              <w:rPr>
                <w:rFonts w:ascii="Avenir Next LT Pro" w:hAnsi="Avenir Next LT Pro"/>
              </w:rPr>
              <w:t xml:space="preserve"> </w:t>
            </w:r>
          </w:p>
        </w:tc>
      </w:tr>
      <w:tr w:rsidR="00D712EE" w:rsidRPr="003F1FB9" w14:paraId="0F0C773C" w14:textId="77777777" w:rsidTr="00DE47B3">
        <w:trPr>
          <w:trHeight w:val="567"/>
        </w:trPr>
        <w:tc>
          <w:tcPr>
            <w:tcW w:w="2213" w:type="dxa"/>
            <w:vMerge/>
          </w:tcPr>
          <w:p w14:paraId="3A706BDF" w14:textId="77777777" w:rsidR="00D712EE" w:rsidRPr="006061FD" w:rsidRDefault="00D712EE" w:rsidP="00925C8B">
            <w:pPr>
              <w:rPr>
                <w:rFonts w:ascii="Arial" w:hAnsi="Arial" w:cs="Arial"/>
                <w:sz w:val="24"/>
                <w:szCs w:val="24"/>
                <w:lang w:val="fr-CA"/>
              </w:rPr>
            </w:pPr>
          </w:p>
        </w:tc>
        <w:tc>
          <w:tcPr>
            <w:tcW w:w="6429" w:type="dxa"/>
          </w:tcPr>
          <w:p w14:paraId="05E721E8" w14:textId="77777777" w:rsidR="00D712EE" w:rsidRPr="006061FD" w:rsidRDefault="00D712EE" w:rsidP="00925C8B">
            <w:pPr>
              <w:rPr>
                <w:rFonts w:ascii="Arial" w:hAnsi="Arial" w:cs="Arial"/>
                <w:sz w:val="24"/>
                <w:szCs w:val="24"/>
                <w:lang w:val="fr-CA"/>
              </w:rPr>
            </w:pPr>
            <w:r w:rsidRPr="00123E10">
              <w:rPr>
                <w:rFonts w:ascii="Avenir Next LT Pro" w:hAnsi="Avenir Next LT Pro"/>
              </w:rPr>
              <w:t xml:space="preserve">2.6 Toutes autres tâches </w:t>
            </w:r>
            <w:proofErr w:type="gramStart"/>
            <w:r w:rsidRPr="00123E10">
              <w:rPr>
                <w:rFonts w:ascii="Avenir Next LT Pro" w:hAnsi="Avenir Next LT Pro"/>
              </w:rPr>
              <w:t>connexes;</w:t>
            </w:r>
            <w:proofErr w:type="gramEnd"/>
          </w:p>
        </w:tc>
      </w:tr>
      <w:bookmarkEnd w:id="0"/>
    </w:tbl>
    <w:p w14:paraId="6C46E3E1" w14:textId="77777777" w:rsidR="00D712EE" w:rsidRPr="00E51533" w:rsidRDefault="00D712EE" w:rsidP="00D712EE">
      <w:pPr>
        <w:rPr>
          <w:rFonts w:ascii="Avenir Next LT Pro" w:hAnsi="Avenir Next LT Pro"/>
        </w:rPr>
      </w:pPr>
    </w:p>
    <w:tbl>
      <w:tblPr>
        <w:tblStyle w:val="Grilledutableau"/>
        <w:tblW w:w="8642" w:type="dxa"/>
        <w:tblLook w:val="04A0" w:firstRow="1" w:lastRow="0" w:firstColumn="1" w:lastColumn="0" w:noHBand="0" w:noVBand="1"/>
      </w:tblPr>
      <w:tblGrid>
        <w:gridCol w:w="2213"/>
        <w:gridCol w:w="6429"/>
      </w:tblGrid>
      <w:tr w:rsidR="00D712EE" w:rsidRPr="00E51533" w14:paraId="707B3212" w14:textId="77777777" w:rsidTr="00DE47B3">
        <w:tc>
          <w:tcPr>
            <w:tcW w:w="2213" w:type="dxa"/>
            <w:shd w:val="clear" w:color="auto" w:fill="D9D9D9" w:themeFill="background1" w:themeFillShade="D9"/>
          </w:tcPr>
          <w:p w14:paraId="76A11995" w14:textId="77777777" w:rsidR="00D712EE" w:rsidRPr="00E51533" w:rsidRDefault="00D712EE" w:rsidP="00925C8B">
            <w:pPr>
              <w:jc w:val="center"/>
              <w:rPr>
                <w:rFonts w:ascii="Avenir Next LT Pro" w:hAnsi="Avenir Next LT Pro"/>
              </w:rPr>
            </w:pPr>
            <w:r w:rsidRPr="00E51533">
              <w:rPr>
                <w:rFonts w:ascii="Avenir Next LT Pro" w:hAnsi="Avenir Next LT Pro"/>
                <w:b/>
                <w:bCs/>
              </w:rPr>
              <w:t>FONCTION</w:t>
            </w:r>
          </w:p>
        </w:tc>
        <w:tc>
          <w:tcPr>
            <w:tcW w:w="6429" w:type="dxa"/>
            <w:shd w:val="clear" w:color="auto" w:fill="D9D9D9" w:themeFill="background1" w:themeFillShade="D9"/>
          </w:tcPr>
          <w:p w14:paraId="1D5F6A3C" w14:textId="77777777" w:rsidR="00D712EE" w:rsidRPr="00E51533" w:rsidRDefault="00D712EE" w:rsidP="00925C8B">
            <w:pPr>
              <w:jc w:val="center"/>
              <w:rPr>
                <w:rFonts w:ascii="Avenir Next LT Pro" w:hAnsi="Avenir Next LT Pro"/>
              </w:rPr>
            </w:pPr>
            <w:r w:rsidRPr="00E51533">
              <w:rPr>
                <w:rFonts w:ascii="Avenir Next LT Pro" w:hAnsi="Avenir Next LT Pro"/>
                <w:b/>
                <w:bCs/>
              </w:rPr>
              <w:t>TÂCHES</w:t>
            </w:r>
          </w:p>
        </w:tc>
      </w:tr>
      <w:tr w:rsidR="00D712EE" w:rsidRPr="00E51533" w14:paraId="1E96A877" w14:textId="77777777" w:rsidTr="00DE47B3">
        <w:trPr>
          <w:trHeight w:val="567"/>
        </w:trPr>
        <w:tc>
          <w:tcPr>
            <w:tcW w:w="2213" w:type="dxa"/>
            <w:vMerge w:val="restart"/>
          </w:tcPr>
          <w:p w14:paraId="413CD82C" w14:textId="77777777" w:rsidR="00D712EE" w:rsidRPr="00123E10" w:rsidRDefault="00D712EE" w:rsidP="00925C8B">
            <w:pPr>
              <w:rPr>
                <w:rFonts w:ascii="Avenir Next LT Pro" w:hAnsi="Avenir Next LT Pro"/>
              </w:rPr>
            </w:pPr>
            <w:r w:rsidRPr="00123E10">
              <w:rPr>
                <w:rFonts w:ascii="Avenir Next LT Pro" w:hAnsi="Avenir Next LT Pro"/>
              </w:rPr>
              <w:t xml:space="preserve">3.  Assurer la réalisation et le suivi des actions en fonction de l’échéancier prévu </w:t>
            </w:r>
            <w:proofErr w:type="gramStart"/>
            <w:r w:rsidRPr="00123E10">
              <w:rPr>
                <w:rFonts w:ascii="Avenir Next LT Pro" w:hAnsi="Avenir Next LT Pro"/>
              </w:rPr>
              <w:t>au</w:t>
            </w:r>
            <w:proofErr w:type="gramEnd"/>
            <w:r w:rsidRPr="00123E10">
              <w:rPr>
                <w:rFonts w:ascii="Avenir Next LT Pro" w:hAnsi="Avenir Next LT Pro"/>
              </w:rPr>
              <w:t xml:space="preserve"> plan stratégique de l’organisme</w:t>
            </w:r>
          </w:p>
        </w:tc>
        <w:tc>
          <w:tcPr>
            <w:tcW w:w="6429" w:type="dxa"/>
          </w:tcPr>
          <w:p w14:paraId="563DDEBC" w14:textId="77777777" w:rsidR="00D712EE" w:rsidRPr="00123E10" w:rsidRDefault="00D712EE" w:rsidP="00925C8B">
            <w:pPr>
              <w:rPr>
                <w:rFonts w:ascii="Avenir Next LT Pro" w:hAnsi="Avenir Next LT Pro"/>
              </w:rPr>
            </w:pPr>
            <w:r w:rsidRPr="00123E10">
              <w:rPr>
                <w:rFonts w:ascii="Avenir Next LT Pro" w:hAnsi="Avenir Next LT Pro"/>
              </w:rPr>
              <w:t xml:space="preserve">3.1 Assurer la mise à jour du plan d’action annuel de </w:t>
            </w:r>
            <w:proofErr w:type="gramStart"/>
            <w:r w:rsidRPr="00123E10">
              <w:rPr>
                <w:rFonts w:ascii="Avenir Next LT Pro" w:hAnsi="Avenir Next LT Pro"/>
              </w:rPr>
              <w:t>l’organisme;</w:t>
            </w:r>
            <w:proofErr w:type="gramEnd"/>
          </w:p>
        </w:tc>
      </w:tr>
      <w:tr w:rsidR="00D712EE" w:rsidRPr="00E51533" w14:paraId="08D7965A" w14:textId="77777777" w:rsidTr="00DE47B3">
        <w:trPr>
          <w:trHeight w:val="567"/>
        </w:trPr>
        <w:tc>
          <w:tcPr>
            <w:tcW w:w="2213" w:type="dxa"/>
            <w:vMerge/>
          </w:tcPr>
          <w:p w14:paraId="14C9B2BA" w14:textId="77777777" w:rsidR="00D712EE" w:rsidRPr="00123E10" w:rsidRDefault="00D712EE" w:rsidP="00925C8B">
            <w:pPr>
              <w:rPr>
                <w:rFonts w:ascii="Avenir Next LT Pro" w:hAnsi="Avenir Next LT Pro"/>
              </w:rPr>
            </w:pPr>
          </w:p>
        </w:tc>
        <w:tc>
          <w:tcPr>
            <w:tcW w:w="6429" w:type="dxa"/>
          </w:tcPr>
          <w:p w14:paraId="18DA46B7" w14:textId="77777777" w:rsidR="00D712EE" w:rsidRPr="00123E10" w:rsidRDefault="00D712EE" w:rsidP="00925C8B">
            <w:pPr>
              <w:rPr>
                <w:rFonts w:ascii="Avenir Next LT Pro" w:hAnsi="Avenir Next LT Pro"/>
              </w:rPr>
            </w:pPr>
            <w:r w:rsidRPr="00123E10">
              <w:rPr>
                <w:rFonts w:ascii="Avenir Next LT Pro" w:hAnsi="Avenir Next LT Pro"/>
              </w:rPr>
              <w:t xml:space="preserve">3.2 Diriger et prioriser les actions en fonction des nouveaux mandats, des objectifs de performance et des nouvelles réalités </w:t>
            </w:r>
            <w:proofErr w:type="gramStart"/>
            <w:r w:rsidRPr="00123E10">
              <w:rPr>
                <w:rFonts w:ascii="Avenir Next LT Pro" w:hAnsi="Avenir Next LT Pro"/>
              </w:rPr>
              <w:t>régionales;</w:t>
            </w:r>
            <w:proofErr w:type="gramEnd"/>
          </w:p>
        </w:tc>
      </w:tr>
      <w:tr w:rsidR="00D712EE" w:rsidRPr="00E51533" w14:paraId="579C8018" w14:textId="77777777" w:rsidTr="00DE47B3">
        <w:trPr>
          <w:trHeight w:val="567"/>
        </w:trPr>
        <w:tc>
          <w:tcPr>
            <w:tcW w:w="2213" w:type="dxa"/>
            <w:vMerge/>
          </w:tcPr>
          <w:p w14:paraId="51AFB331" w14:textId="77777777" w:rsidR="00D712EE" w:rsidRPr="00123E10" w:rsidRDefault="00D712EE" w:rsidP="00925C8B">
            <w:pPr>
              <w:rPr>
                <w:rFonts w:ascii="Avenir Next LT Pro" w:hAnsi="Avenir Next LT Pro"/>
              </w:rPr>
            </w:pPr>
          </w:p>
        </w:tc>
        <w:tc>
          <w:tcPr>
            <w:tcW w:w="6429" w:type="dxa"/>
          </w:tcPr>
          <w:p w14:paraId="5C7A36FD" w14:textId="77777777" w:rsidR="00D712EE" w:rsidRPr="00123E10" w:rsidRDefault="00D712EE" w:rsidP="00925C8B">
            <w:pPr>
              <w:rPr>
                <w:rFonts w:ascii="Avenir Next LT Pro" w:hAnsi="Avenir Next LT Pro"/>
              </w:rPr>
            </w:pPr>
            <w:r w:rsidRPr="00123E10">
              <w:rPr>
                <w:rFonts w:ascii="Avenir Next LT Pro" w:hAnsi="Avenir Next LT Pro"/>
              </w:rPr>
              <w:t xml:space="preserve">3.3 Assurer la mise en œuvre des objectifs de réalisation prévus au plan stratégique de </w:t>
            </w:r>
            <w:proofErr w:type="gramStart"/>
            <w:r w:rsidRPr="00123E10">
              <w:rPr>
                <w:rFonts w:ascii="Avenir Next LT Pro" w:hAnsi="Avenir Next LT Pro"/>
              </w:rPr>
              <w:t>l’organisme;</w:t>
            </w:r>
            <w:proofErr w:type="gramEnd"/>
            <w:r w:rsidRPr="00123E10">
              <w:rPr>
                <w:rFonts w:ascii="Avenir Next LT Pro" w:hAnsi="Avenir Next LT Pro"/>
              </w:rPr>
              <w:t xml:space="preserve"> </w:t>
            </w:r>
          </w:p>
        </w:tc>
      </w:tr>
      <w:tr w:rsidR="00D712EE" w:rsidRPr="00E51533" w14:paraId="0194067A" w14:textId="77777777" w:rsidTr="00DE47B3">
        <w:trPr>
          <w:trHeight w:val="567"/>
        </w:trPr>
        <w:tc>
          <w:tcPr>
            <w:tcW w:w="2213" w:type="dxa"/>
            <w:vMerge/>
          </w:tcPr>
          <w:p w14:paraId="29EB000C" w14:textId="77777777" w:rsidR="00D712EE" w:rsidRPr="00123E10" w:rsidRDefault="00D712EE" w:rsidP="00925C8B">
            <w:pPr>
              <w:rPr>
                <w:rFonts w:ascii="Avenir Next LT Pro" w:hAnsi="Avenir Next LT Pro"/>
              </w:rPr>
            </w:pPr>
          </w:p>
        </w:tc>
        <w:tc>
          <w:tcPr>
            <w:tcW w:w="6429" w:type="dxa"/>
          </w:tcPr>
          <w:p w14:paraId="376D9258" w14:textId="77777777" w:rsidR="00D712EE" w:rsidRPr="00123E10" w:rsidRDefault="00D712EE" w:rsidP="00925C8B">
            <w:pPr>
              <w:rPr>
                <w:rFonts w:ascii="Avenir Next LT Pro" w:hAnsi="Avenir Next LT Pro"/>
              </w:rPr>
            </w:pPr>
            <w:r w:rsidRPr="00123E10">
              <w:rPr>
                <w:rFonts w:ascii="Avenir Next LT Pro" w:hAnsi="Avenir Next LT Pro"/>
              </w:rPr>
              <w:t xml:space="preserve">3.4 Diriger l’élaboration du bilan annuel des réalisations de </w:t>
            </w:r>
            <w:proofErr w:type="gramStart"/>
            <w:r w:rsidRPr="00123E10">
              <w:rPr>
                <w:rFonts w:ascii="Avenir Next LT Pro" w:hAnsi="Avenir Next LT Pro"/>
              </w:rPr>
              <w:t>l’organisme;</w:t>
            </w:r>
            <w:proofErr w:type="gramEnd"/>
          </w:p>
        </w:tc>
      </w:tr>
      <w:tr w:rsidR="00D712EE" w:rsidRPr="00E51533" w14:paraId="4A189E0D" w14:textId="77777777" w:rsidTr="00DE47B3">
        <w:trPr>
          <w:trHeight w:val="567"/>
        </w:trPr>
        <w:tc>
          <w:tcPr>
            <w:tcW w:w="2213" w:type="dxa"/>
            <w:vMerge/>
          </w:tcPr>
          <w:p w14:paraId="26C914E5" w14:textId="77777777" w:rsidR="00D712EE" w:rsidRPr="00123E10" w:rsidRDefault="00D712EE" w:rsidP="00925C8B">
            <w:pPr>
              <w:rPr>
                <w:rFonts w:ascii="Avenir Next LT Pro" w:hAnsi="Avenir Next LT Pro"/>
              </w:rPr>
            </w:pPr>
          </w:p>
        </w:tc>
        <w:tc>
          <w:tcPr>
            <w:tcW w:w="6429" w:type="dxa"/>
          </w:tcPr>
          <w:p w14:paraId="0B334CDE" w14:textId="77777777" w:rsidR="00D712EE" w:rsidRPr="00123E10" w:rsidRDefault="00D712EE" w:rsidP="00925C8B">
            <w:pPr>
              <w:rPr>
                <w:rFonts w:ascii="Avenir Next LT Pro" w:hAnsi="Avenir Next LT Pro"/>
              </w:rPr>
            </w:pPr>
            <w:r w:rsidRPr="00123E10">
              <w:rPr>
                <w:rFonts w:ascii="Avenir Next LT Pro" w:hAnsi="Avenir Next LT Pro"/>
              </w:rPr>
              <w:t xml:space="preserve">3.5 Toutes autres tâches </w:t>
            </w:r>
            <w:proofErr w:type="gramStart"/>
            <w:r w:rsidRPr="00123E10">
              <w:rPr>
                <w:rFonts w:ascii="Avenir Next LT Pro" w:hAnsi="Avenir Next LT Pro"/>
              </w:rPr>
              <w:t>connexes;</w:t>
            </w:r>
            <w:proofErr w:type="gramEnd"/>
          </w:p>
        </w:tc>
      </w:tr>
    </w:tbl>
    <w:p w14:paraId="2D74402A" w14:textId="77777777" w:rsidR="00D712EE" w:rsidRPr="00E51533" w:rsidRDefault="00D712EE" w:rsidP="00D712EE">
      <w:pPr>
        <w:rPr>
          <w:rFonts w:ascii="Avenir Next LT Pro" w:hAnsi="Avenir Next LT Pro"/>
        </w:rPr>
      </w:pPr>
    </w:p>
    <w:tbl>
      <w:tblPr>
        <w:tblStyle w:val="Grilledutableau"/>
        <w:tblW w:w="8642" w:type="dxa"/>
        <w:tblLook w:val="04A0" w:firstRow="1" w:lastRow="0" w:firstColumn="1" w:lastColumn="0" w:noHBand="0" w:noVBand="1"/>
      </w:tblPr>
      <w:tblGrid>
        <w:gridCol w:w="2213"/>
        <w:gridCol w:w="6429"/>
      </w:tblGrid>
      <w:tr w:rsidR="00D712EE" w:rsidRPr="00E51533" w14:paraId="3B60CA29" w14:textId="77777777" w:rsidTr="00DE47B3">
        <w:tc>
          <w:tcPr>
            <w:tcW w:w="2213" w:type="dxa"/>
            <w:shd w:val="clear" w:color="auto" w:fill="D9D9D9" w:themeFill="background1" w:themeFillShade="D9"/>
          </w:tcPr>
          <w:p w14:paraId="5FCE488C" w14:textId="77777777" w:rsidR="00D712EE" w:rsidRPr="00E51533" w:rsidRDefault="00D712EE" w:rsidP="00925C8B">
            <w:pPr>
              <w:jc w:val="center"/>
              <w:rPr>
                <w:rFonts w:ascii="Avenir Next LT Pro" w:hAnsi="Avenir Next LT Pro"/>
              </w:rPr>
            </w:pPr>
            <w:r w:rsidRPr="00E51533">
              <w:rPr>
                <w:rFonts w:ascii="Avenir Next LT Pro" w:hAnsi="Avenir Next LT Pro"/>
                <w:b/>
                <w:bCs/>
              </w:rPr>
              <w:t>FONCTION</w:t>
            </w:r>
          </w:p>
        </w:tc>
        <w:tc>
          <w:tcPr>
            <w:tcW w:w="6429" w:type="dxa"/>
            <w:shd w:val="clear" w:color="auto" w:fill="D9D9D9" w:themeFill="background1" w:themeFillShade="D9"/>
          </w:tcPr>
          <w:p w14:paraId="07C21308" w14:textId="77777777" w:rsidR="00D712EE" w:rsidRPr="00E51533" w:rsidRDefault="00D712EE" w:rsidP="00925C8B">
            <w:pPr>
              <w:jc w:val="center"/>
              <w:rPr>
                <w:rFonts w:ascii="Avenir Next LT Pro" w:hAnsi="Avenir Next LT Pro"/>
              </w:rPr>
            </w:pPr>
            <w:r w:rsidRPr="00E51533">
              <w:rPr>
                <w:rFonts w:ascii="Avenir Next LT Pro" w:hAnsi="Avenir Next LT Pro"/>
                <w:b/>
                <w:bCs/>
              </w:rPr>
              <w:t>TÂCHES</w:t>
            </w:r>
          </w:p>
        </w:tc>
      </w:tr>
      <w:tr w:rsidR="00D712EE" w:rsidRPr="00E51533" w14:paraId="717A55CB" w14:textId="77777777" w:rsidTr="00DE47B3">
        <w:trPr>
          <w:trHeight w:val="567"/>
        </w:trPr>
        <w:tc>
          <w:tcPr>
            <w:tcW w:w="2213" w:type="dxa"/>
            <w:vMerge w:val="restart"/>
          </w:tcPr>
          <w:p w14:paraId="0B385FD7" w14:textId="77777777" w:rsidR="00D712EE" w:rsidRPr="00E51533" w:rsidRDefault="00D712EE" w:rsidP="00925C8B">
            <w:pPr>
              <w:rPr>
                <w:rFonts w:ascii="Avenir Next LT Pro" w:hAnsi="Avenir Next LT Pro"/>
              </w:rPr>
            </w:pPr>
            <w:r w:rsidRPr="00E51533">
              <w:rPr>
                <w:rFonts w:ascii="Avenir Next LT Pro" w:hAnsi="Avenir Next LT Pro"/>
              </w:rPr>
              <w:t>4.  Assurer les relations avec les partenaires financiers et stratégiques ainsi que la clientèle de l’organisme</w:t>
            </w:r>
          </w:p>
        </w:tc>
        <w:tc>
          <w:tcPr>
            <w:tcW w:w="6429" w:type="dxa"/>
          </w:tcPr>
          <w:p w14:paraId="0CC15F86" w14:textId="77777777" w:rsidR="00D712EE" w:rsidRPr="00E51533" w:rsidRDefault="00D712EE" w:rsidP="00925C8B">
            <w:pPr>
              <w:rPr>
                <w:rFonts w:ascii="Avenir Next LT Pro" w:hAnsi="Avenir Next LT Pro"/>
              </w:rPr>
            </w:pPr>
            <w:r w:rsidRPr="00E51533">
              <w:rPr>
                <w:rFonts w:ascii="Avenir Next LT Pro" w:hAnsi="Avenir Next LT Pro"/>
              </w:rPr>
              <w:t xml:space="preserve">4.1 Assurer la représentation de l’organisme auprès des partenaires, (membres de comités, de tables sectorielles, de commissions, de conseils d’administration), des élus, des Ministères et autres membres </w:t>
            </w:r>
            <w:proofErr w:type="gramStart"/>
            <w:r w:rsidRPr="00E51533">
              <w:rPr>
                <w:rFonts w:ascii="Avenir Next LT Pro" w:hAnsi="Avenir Next LT Pro"/>
              </w:rPr>
              <w:t>influents;</w:t>
            </w:r>
            <w:proofErr w:type="gramEnd"/>
            <w:r w:rsidRPr="00E51533">
              <w:rPr>
                <w:rFonts w:ascii="Avenir Next LT Pro" w:hAnsi="Avenir Next LT Pro"/>
              </w:rPr>
              <w:t xml:space="preserve"> </w:t>
            </w:r>
          </w:p>
        </w:tc>
      </w:tr>
      <w:tr w:rsidR="00D712EE" w:rsidRPr="00E51533" w14:paraId="3E947040" w14:textId="77777777" w:rsidTr="00DE47B3">
        <w:trPr>
          <w:trHeight w:val="567"/>
        </w:trPr>
        <w:tc>
          <w:tcPr>
            <w:tcW w:w="2213" w:type="dxa"/>
            <w:vMerge/>
          </w:tcPr>
          <w:p w14:paraId="7D3A3CD6" w14:textId="77777777" w:rsidR="00D712EE" w:rsidRPr="00E51533" w:rsidRDefault="00D712EE" w:rsidP="00925C8B">
            <w:pPr>
              <w:rPr>
                <w:rFonts w:ascii="Avenir Next LT Pro" w:hAnsi="Avenir Next LT Pro"/>
              </w:rPr>
            </w:pPr>
          </w:p>
        </w:tc>
        <w:tc>
          <w:tcPr>
            <w:tcW w:w="6429" w:type="dxa"/>
          </w:tcPr>
          <w:p w14:paraId="3E3CD3C1" w14:textId="77777777" w:rsidR="00D712EE" w:rsidRPr="00E51533" w:rsidRDefault="00D712EE" w:rsidP="00925C8B">
            <w:pPr>
              <w:rPr>
                <w:rFonts w:ascii="Avenir Next LT Pro" w:hAnsi="Avenir Next LT Pro"/>
              </w:rPr>
            </w:pPr>
            <w:r w:rsidRPr="00E51533">
              <w:rPr>
                <w:rFonts w:ascii="Avenir Next LT Pro" w:hAnsi="Avenir Next LT Pro"/>
              </w:rPr>
              <w:t>4.2 Assurer les relations publiques de l’organisme (participation à des colloques, des conventions et des évènements à caractères public, social et politique au niveau régional et national afin de maintenir une bonne visibilité de l’organisme auprès de membres ou de partenaires influents) ;</w:t>
            </w:r>
          </w:p>
        </w:tc>
      </w:tr>
      <w:tr w:rsidR="00D712EE" w:rsidRPr="00E51533" w14:paraId="526BC549" w14:textId="77777777" w:rsidTr="00DE47B3">
        <w:trPr>
          <w:trHeight w:val="567"/>
        </w:trPr>
        <w:tc>
          <w:tcPr>
            <w:tcW w:w="2213" w:type="dxa"/>
            <w:vMerge/>
          </w:tcPr>
          <w:p w14:paraId="5FA3189F" w14:textId="77777777" w:rsidR="00D712EE" w:rsidRPr="00E51533" w:rsidRDefault="00D712EE" w:rsidP="00925C8B">
            <w:pPr>
              <w:rPr>
                <w:rFonts w:ascii="Avenir Next LT Pro" w:hAnsi="Avenir Next LT Pro"/>
              </w:rPr>
            </w:pPr>
          </w:p>
        </w:tc>
        <w:tc>
          <w:tcPr>
            <w:tcW w:w="6429" w:type="dxa"/>
          </w:tcPr>
          <w:p w14:paraId="0EF46FA5" w14:textId="77777777" w:rsidR="00D712EE" w:rsidRPr="00E51533" w:rsidRDefault="00D712EE" w:rsidP="00925C8B">
            <w:pPr>
              <w:rPr>
                <w:rFonts w:ascii="Avenir Next LT Pro" w:hAnsi="Avenir Next LT Pro"/>
              </w:rPr>
            </w:pPr>
            <w:r w:rsidRPr="00E51533">
              <w:rPr>
                <w:rFonts w:ascii="Avenir Next LT Pro" w:hAnsi="Avenir Next LT Pro"/>
              </w:rPr>
              <w:t xml:space="preserve">4.3 Assurer la reddition de comptes en fonction des exigences des partenaires </w:t>
            </w:r>
            <w:proofErr w:type="gramStart"/>
            <w:r w:rsidRPr="00E51533">
              <w:rPr>
                <w:rFonts w:ascii="Avenir Next LT Pro" w:hAnsi="Avenir Next LT Pro"/>
              </w:rPr>
              <w:t>financiers;</w:t>
            </w:r>
            <w:proofErr w:type="gramEnd"/>
            <w:r w:rsidRPr="00E51533">
              <w:rPr>
                <w:rFonts w:ascii="Avenir Next LT Pro" w:hAnsi="Avenir Next LT Pro"/>
              </w:rPr>
              <w:t xml:space="preserve"> </w:t>
            </w:r>
          </w:p>
        </w:tc>
      </w:tr>
      <w:tr w:rsidR="00D712EE" w:rsidRPr="00E51533" w14:paraId="132CF2DF" w14:textId="77777777" w:rsidTr="00DE47B3">
        <w:trPr>
          <w:trHeight w:val="567"/>
        </w:trPr>
        <w:tc>
          <w:tcPr>
            <w:tcW w:w="2213" w:type="dxa"/>
            <w:vMerge/>
          </w:tcPr>
          <w:p w14:paraId="0B7C7224" w14:textId="77777777" w:rsidR="00D712EE" w:rsidRPr="00E51533" w:rsidRDefault="00D712EE" w:rsidP="00925C8B">
            <w:pPr>
              <w:rPr>
                <w:rFonts w:ascii="Avenir Next LT Pro" w:hAnsi="Avenir Next LT Pro"/>
              </w:rPr>
            </w:pPr>
          </w:p>
        </w:tc>
        <w:tc>
          <w:tcPr>
            <w:tcW w:w="6429" w:type="dxa"/>
          </w:tcPr>
          <w:p w14:paraId="403382C7" w14:textId="77777777" w:rsidR="00D712EE" w:rsidRPr="00E51533" w:rsidRDefault="00D712EE" w:rsidP="00925C8B">
            <w:pPr>
              <w:rPr>
                <w:rFonts w:ascii="Avenir Next LT Pro" w:hAnsi="Avenir Next LT Pro"/>
              </w:rPr>
            </w:pPr>
            <w:r w:rsidRPr="00E51533">
              <w:rPr>
                <w:rFonts w:ascii="Avenir Next LT Pro" w:hAnsi="Avenir Next LT Pro"/>
              </w:rPr>
              <w:t xml:space="preserve">4.4 Participer aux rencontres et aux communications du regroupement des </w:t>
            </w:r>
            <w:proofErr w:type="gramStart"/>
            <w:r w:rsidRPr="00E51533">
              <w:rPr>
                <w:rFonts w:ascii="Avenir Next LT Pro" w:hAnsi="Avenir Next LT Pro"/>
              </w:rPr>
              <w:t>URLS;</w:t>
            </w:r>
            <w:proofErr w:type="gramEnd"/>
          </w:p>
        </w:tc>
      </w:tr>
      <w:tr w:rsidR="00D712EE" w:rsidRPr="00E51533" w14:paraId="408B8CBC" w14:textId="77777777" w:rsidTr="00DE47B3">
        <w:trPr>
          <w:trHeight w:val="567"/>
        </w:trPr>
        <w:tc>
          <w:tcPr>
            <w:tcW w:w="2213" w:type="dxa"/>
            <w:vMerge/>
          </w:tcPr>
          <w:p w14:paraId="3E6E220A" w14:textId="77777777" w:rsidR="00D712EE" w:rsidRPr="00E51533" w:rsidRDefault="00D712EE" w:rsidP="00925C8B">
            <w:pPr>
              <w:rPr>
                <w:rFonts w:ascii="Avenir Next LT Pro" w:hAnsi="Avenir Next LT Pro"/>
              </w:rPr>
            </w:pPr>
          </w:p>
        </w:tc>
        <w:tc>
          <w:tcPr>
            <w:tcW w:w="6429" w:type="dxa"/>
          </w:tcPr>
          <w:p w14:paraId="221CA8FC" w14:textId="77777777" w:rsidR="00D712EE" w:rsidRPr="00E51533" w:rsidRDefault="00D712EE" w:rsidP="00925C8B">
            <w:pPr>
              <w:rPr>
                <w:rFonts w:ascii="Avenir Next LT Pro" w:hAnsi="Avenir Next LT Pro"/>
              </w:rPr>
            </w:pPr>
            <w:r w:rsidRPr="00E51533">
              <w:rPr>
                <w:rFonts w:ascii="Avenir Next LT Pro" w:hAnsi="Avenir Next LT Pro"/>
              </w:rPr>
              <w:t xml:space="preserve">4.5 Toutes autres tâches </w:t>
            </w:r>
            <w:proofErr w:type="gramStart"/>
            <w:r w:rsidRPr="00E51533">
              <w:rPr>
                <w:rFonts w:ascii="Avenir Next LT Pro" w:hAnsi="Avenir Next LT Pro"/>
              </w:rPr>
              <w:t>connexes;</w:t>
            </w:r>
            <w:proofErr w:type="gramEnd"/>
          </w:p>
        </w:tc>
      </w:tr>
    </w:tbl>
    <w:p w14:paraId="44A2E32F" w14:textId="77777777" w:rsidR="00D712EE" w:rsidRPr="00E51533" w:rsidRDefault="00D712EE" w:rsidP="00D712EE">
      <w:pPr>
        <w:rPr>
          <w:rFonts w:ascii="Avenir Next LT Pro" w:hAnsi="Avenir Next LT Pro"/>
        </w:rPr>
      </w:pPr>
    </w:p>
    <w:tbl>
      <w:tblPr>
        <w:tblStyle w:val="Grilledutableau"/>
        <w:tblW w:w="8642" w:type="dxa"/>
        <w:tblLook w:val="04A0" w:firstRow="1" w:lastRow="0" w:firstColumn="1" w:lastColumn="0" w:noHBand="0" w:noVBand="1"/>
      </w:tblPr>
      <w:tblGrid>
        <w:gridCol w:w="2213"/>
        <w:gridCol w:w="6429"/>
      </w:tblGrid>
      <w:tr w:rsidR="00D712EE" w:rsidRPr="00E51533" w14:paraId="230C6120" w14:textId="77777777" w:rsidTr="00DE47B3">
        <w:tc>
          <w:tcPr>
            <w:tcW w:w="2213" w:type="dxa"/>
            <w:shd w:val="clear" w:color="auto" w:fill="D9D9D9" w:themeFill="background1" w:themeFillShade="D9"/>
          </w:tcPr>
          <w:p w14:paraId="37F26894" w14:textId="77777777" w:rsidR="00D712EE" w:rsidRPr="00E51533" w:rsidRDefault="00D712EE" w:rsidP="00925C8B">
            <w:pPr>
              <w:jc w:val="center"/>
              <w:rPr>
                <w:rFonts w:ascii="Avenir Next LT Pro" w:hAnsi="Avenir Next LT Pro"/>
              </w:rPr>
            </w:pPr>
            <w:r w:rsidRPr="00E51533">
              <w:rPr>
                <w:rFonts w:ascii="Avenir Next LT Pro" w:hAnsi="Avenir Next LT Pro"/>
                <w:b/>
                <w:bCs/>
              </w:rPr>
              <w:t>FONCTION</w:t>
            </w:r>
          </w:p>
        </w:tc>
        <w:tc>
          <w:tcPr>
            <w:tcW w:w="6429" w:type="dxa"/>
            <w:shd w:val="clear" w:color="auto" w:fill="D9D9D9" w:themeFill="background1" w:themeFillShade="D9"/>
          </w:tcPr>
          <w:p w14:paraId="69A2BBD2" w14:textId="77777777" w:rsidR="00D712EE" w:rsidRPr="00E51533" w:rsidRDefault="00D712EE" w:rsidP="00925C8B">
            <w:pPr>
              <w:jc w:val="center"/>
              <w:rPr>
                <w:rFonts w:ascii="Avenir Next LT Pro" w:hAnsi="Avenir Next LT Pro"/>
              </w:rPr>
            </w:pPr>
            <w:r w:rsidRPr="00E51533">
              <w:rPr>
                <w:rFonts w:ascii="Avenir Next LT Pro" w:hAnsi="Avenir Next LT Pro"/>
                <w:b/>
                <w:bCs/>
              </w:rPr>
              <w:t>TÂCHES</w:t>
            </w:r>
          </w:p>
        </w:tc>
      </w:tr>
      <w:tr w:rsidR="00D712EE" w:rsidRPr="00E51533" w14:paraId="52C90FD3" w14:textId="77777777" w:rsidTr="00DE47B3">
        <w:trPr>
          <w:trHeight w:val="567"/>
        </w:trPr>
        <w:tc>
          <w:tcPr>
            <w:tcW w:w="2213" w:type="dxa"/>
            <w:vMerge w:val="restart"/>
          </w:tcPr>
          <w:p w14:paraId="2CF6C971" w14:textId="77777777" w:rsidR="00D712EE" w:rsidRPr="00E51533" w:rsidRDefault="00D712EE" w:rsidP="00925C8B">
            <w:pPr>
              <w:rPr>
                <w:rFonts w:ascii="Avenir Next LT Pro" w:hAnsi="Avenir Next LT Pro"/>
              </w:rPr>
            </w:pPr>
            <w:r w:rsidRPr="00E51533">
              <w:rPr>
                <w:rFonts w:ascii="Avenir Next LT Pro" w:hAnsi="Avenir Next LT Pro"/>
              </w:rPr>
              <w:t>5.  Assurer la gestion des communications de l’organisme</w:t>
            </w:r>
          </w:p>
        </w:tc>
        <w:tc>
          <w:tcPr>
            <w:tcW w:w="6429" w:type="dxa"/>
          </w:tcPr>
          <w:p w14:paraId="129AAC1A" w14:textId="77777777" w:rsidR="00D712EE" w:rsidRPr="00E51533" w:rsidRDefault="00D712EE" w:rsidP="00925C8B">
            <w:pPr>
              <w:rPr>
                <w:rFonts w:ascii="Avenir Next LT Pro" w:hAnsi="Avenir Next LT Pro"/>
              </w:rPr>
            </w:pPr>
            <w:r w:rsidRPr="00E51533">
              <w:rPr>
                <w:rFonts w:ascii="Avenir Next LT Pro" w:hAnsi="Avenir Next LT Pro"/>
              </w:rPr>
              <w:t xml:space="preserve">5.1 Diriger l’élaboration du plan de communication de </w:t>
            </w:r>
            <w:proofErr w:type="gramStart"/>
            <w:r w:rsidRPr="00E51533">
              <w:rPr>
                <w:rFonts w:ascii="Avenir Next LT Pro" w:hAnsi="Avenir Next LT Pro"/>
              </w:rPr>
              <w:t>l’organisme;</w:t>
            </w:r>
            <w:proofErr w:type="gramEnd"/>
          </w:p>
        </w:tc>
      </w:tr>
      <w:tr w:rsidR="00D712EE" w:rsidRPr="00E51533" w14:paraId="7AB1B66B" w14:textId="77777777" w:rsidTr="00DE47B3">
        <w:trPr>
          <w:trHeight w:val="567"/>
        </w:trPr>
        <w:tc>
          <w:tcPr>
            <w:tcW w:w="2213" w:type="dxa"/>
            <w:vMerge/>
          </w:tcPr>
          <w:p w14:paraId="0670FC34" w14:textId="77777777" w:rsidR="00D712EE" w:rsidRPr="00E51533" w:rsidRDefault="00D712EE" w:rsidP="00925C8B">
            <w:pPr>
              <w:rPr>
                <w:rFonts w:ascii="Avenir Next LT Pro" w:hAnsi="Avenir Next LT Pro"/>
              </w:rPr>
            </w:pPr>
          </w:p>
        </w:tc>
        <w:tc>
          <w:tcPr>
            <w:tcW w:w="6429" w:type="dxa"/>
          </w:tcPr>
          <w:p w14:paraId="3788159B" w14:textId="77777777" w:rsidR="00D712EE" w:rsidRPr="00E51533" w:rsidRDefault="00D712EE" w:rsidP="00925C8B">
            <w:pPr>
              <w:rPr>
                <w:rFonts w:ascii="Avenir Next LT Pro" w:hAnsi="Avenir Next LT Pro"/>
              </w:rPr>
            </w:pPr>
            <w:r w:rsidRPr="00E51533">
              <w:rPr>
                <w:rFonts w:ascii="Avenir Next LT Pro" w:hAnsi="Avenir Next LT Pro"/>
              </w:rPr>
              <w:t xml:space="preserve">5.2 Diriger la gestion des médias sociaux et du site internet de </w:t>
            </w:r>
            <w:proofErr w:type="gramStart"/>
            <w:r w:rsidRPr="00E51533">
              <w:rPr>
                <w:rFonts w:ascii="Avenir Next LT Pro" w:hAnsi="Avenir Next LT Pro"/>
              </w:rPr>
              <w:t>l’organisme;</w:t>
            </w:r>
            <w:proofErr w:type="gramEnd"/>
          </w:p>
        </w:tc>
      </w:tr>
      <w:tr w:rsidR="00D712EE" w:rsidRPr="00E51533" w14:paraId="5F91A8A9" w14:textId="77777777" w:rsidTr="00DE47B3">
        <w:trPr>
          <w:trHeight w:val="567"/>
        </w:trPr>
        <w:tc>
          <w:tcPr>
            <w:tcW w:w="2213" w:type="dxa"/>
            <w:vMerge/>
          </w:tcPr>
          <w:p w14:paraId="0EB02248" w14:textId="77777777" w:rsidR="00D712EE" w:rsidRPr="00E51533" w:rsidRDefault="00D712EE" w:rsidP="00925C8B">
            <w:pPr>
              <w:rPr>
                <w:rFonts w:ascii="Avenir Next LT Pro" w:hAnsi="Avenir Next LT Pro"/>
              </w:rPr>
            </w:pPr>
          </w:p>
        </w:tc>
        <w:tc>
          <w:tcPr>
            <w:tcW w:w="6429" w:type="dxa"/>
          </w:tcPr>
          <w:p w14:paraId="161FDDEE" w14:textId="77777777" w:rsidR="00D712EE" w:rsidRPr="00E51533" w:rsidRDefault="00D712EE" w:rsidP="00925C8B">
            <w:pPr>
              <w:rPr>
                <w:rFonts w:ascii="Avenir Next LT Pro" w:hAnsi="Avenir Next LT Pro"/>
              </w:rPr>
            </w:pPr>
            <w:r w:rsidRPr="00E51533">
              <w:rPr>
                <w:rFonts w:ascii="Avenir Next LT Pro" w:hAnsi="Avenir Next LT Pro"/>
              </w:rPr>
              <w:t xml:space="preserve">5.3 Diriger la gestion du budget de promotion et de publicité de </w:t>
            </w:r>
            <w:proofErr w:type="gramStart"/>
            <w:r w:rsidRPr="00E51533">
              <w:rPr>
                <w:rFonts w:ascii="Avenir Next LT Pro" w:hAnsi="Avenir Next LT Pro"/>
              </w:rPr>
              <w:t>l’organisme;</w:t>
            </w:r>
            <w:proofErr w:type="gramEnd"/>
          </w:p>
        </w:tc>
      </w:tr>
      <w:tr w:rsidR="00D712EE" w:rsidRPr="00E51533" w14:paraId="221C32F4" w14:textId="77777777" w:rsidTr="00DE47B3">
        <w:trPr>
          <w:trHeight w:val="567"/>
        </w:trPr>
        <w:tc>
          <w:tcPr>
            <w:tcW w:w="2213" w:type="dxa"/>
            <w:vMerge/>
          </w:tcPr>
          <w:p w14:paraId="720033E2" w14:textId="77777777" w:rsidR="00D712EE" w:rsidRPr="00E51533" w:rsidRDefault="00D712EE" w:rsidP="00925C8B">
            <w:pPr>
              <w:rPr>
                <w:rFonts w:ascii="Avenir Next LT Pro" w:hAnsi="Avenir Next LT Pro"/>
              </w:rPr>
            </w:pPr>
          </w:p>
        </w:tc>
        <w:tc>
          <w:tcPr>
            <w:tcW w:w="6429" w:type="dxa"/>
          </w:tcPr>
          <w:p w14:paraId="0CD352CD" w14:textId="77777777" w:rsidR="00D712EE" w:rsidRPr="00E51533" w:rsidRDefault="00D712EE" w:rsidP="00925C8B">
            <w:pPr>
              <w:rPr>
                <w:rFonts w:ascii="Avenir Next LT Pro" w:hAnsi="Avenir Next LT Pro"/>
              </w:rPr>
            </w:pPr>
            <w:r w:rsidRPr="00E51533">
              <w:rPr>
                <w:rFonts w:ascii="Avenir Next LT Pro" w:hAnsi="Avenir Next LT Pro"/>
              </w:rPr>
              <w:t xml:space="preserve">5.4 Toutes autres tâches </w:t>
            </w:r>
            <w:proofErr w:type="gramStart"/>
            <w:r w:rsidRPr="00E51533">
              <w:rPr>
                <w:rFonts w:ascii="Avenir Next LT Pro" w:hAnsi="Avenir Next LT Pro"/>
              </w:rPr>
              <w:t>connexes;</w:t>
            </w:r>
            <w:proofErr w:type="gramEnd"/>
          </w:p>
        </w:tc>
      </w:tr>
    </w:tbl>
    <w:p w14:paraId="2EDB8220" w14:textId="77777777" w:rsidR="00D712EE" w:rsidRPr="00E51533" w:rsidRDefault="00D712EE" w:rsidP="00D712EE">
      <w:pPr>
        <w:rPr>
          <w:rFonts w:ascii="Avenir Next LT Pro" w:hAnsi="Avenir Next LT Pro"/>
        </w:rPr>
      </w:pPr>
    </w:p>
    <w:p w14:paraId="361BC40B" w14:textId="77777777" w:rsidR="00D712EE" w:rsidRPr="00E51533" w:rsidRDefault="00D712EE" w:rsidP="00D712EE">
      <w:pPr>
        <w:jc w:val="both"/>
        <w:rPr>
          <w:rFonts w:ascii="Avenir Next LT Pro" w:hAnsi="Avenir Next LT Pro"/>
          <w:b/>
          <w:bCs/>
        </w:rPr>
      </w:pPr>
      <w:r w:rsidRPr="00E51533">
        <w:rPr>
          <w:rFonts w:ascii="Avenir Next LT Pro" w:hAnsi="Avenir Next LT Pro"/>
          <w:b/>
          <w:bCs/>
        </w:rPr>
        <w:t>EXIGENCES/COMPÉTENCES</w:t>
      </w:r>
    </w:p>
    <w:p w14:paraId="623C993C" w14:textId="107150DB" w:rsidR="00D712EE" w:rsidRPr="00E51533" w:rsidRDefault="00D712EE" w:rsidP="00DE47B3">
      <w:pPr>
        <w:pStyle w:val="Paragraphedeliste"/>
        <w:numPr>
          <w:ilvl w:val="0"/>
          <w:numId w:val="5"/>
        </w:numPr>
        <w:autoSpaceDE w:val="0"/>
        <w:autoSpaceDN w:val="0"/>
        <w:adjustRightInd w:val="0"/>
        <w:jc w:val="both"/>
        <w:rPr>
          <w:rFonts w:ascii="Avenir Next LT Pro" w:hAnsi="Avenir Next LT Pro"/>
          <w:lang w:val="fr-FR"/>
        </w:rPr>
      </w:pPr>
      <w:r w:rsidRPr="00E51533">
        <w:rPr>
          <w:rFonts w:ascii="Avenir Next LT Pro" w:hAnsi="Avenir Next LT Pro"/>
          <w:lang w:val="fr-FR"/>
        </w:rPr>
        <w:t>Diplôme universitaire en administration, en gestion, e</w:t>
      </w:r>
      <w:r>
        <w:rPr>
          <w:rFonts w:ascii="Avenir Next LT Pro" w:hAnsi="Avenir Next LT Pro"/>
          <w:lang w:val="fr-FR"/>
        </w:rPr>
        <w:t>n gestion du sport et des loisirs, e</w:t>
      </w:r>
      <w:r w:rsidRPr="00E51533">
        <w:rPr>
          <w:rFonts w:ascii="Avenir Next LT Pro" w:hAnsi="Avenir Next LT Pro"/>
          <w:lang w:val="fr-FR"/>
        </w:rPr>
        <w:t>n communication</w:t>
      </w:r>
      <w:r>
        <w:rPr>
          <w:rFonts w:ascii="Avenir Next LT Pro" w:hAnsi="Avenir Next LT Pro"/>
          <w:lang w:val="fr-FR"/>
        </w:rPr>
        <w:t xml:space="preserve"> ou en relations publiques</w:t>
      </w:r>
      <w:r w:rsidRPr="00E51533">
        <w:rPr>
          <w:rFonts w:ascii="Avenir Next LT Pro" w:hAnsi="Avenir Next LT Pro"/>
          <w:lang w:val="fr-FR"/>
        </w:rPr>
        <w:t xml:space="preserve"> ou</w:t>
      </w:r>
      <w:r>
        <w:rPr>
          <w:rFonts w:ascii="Avenir Next LT Pro" w:hAnsi="Avenir Next LT Pro"/>
          <w:lang w:val="fr-FR"/>
        </w:rPr>
        <w:t xml:space="preserve"> encore</w:t>
      </w:r>
      <w:r w:rsidRPr="00E51533">
        <w:rPr>
          <w:rFonts w:ascii="Avenir Next LT Pro" w:hAnsi="Avenir Next LT Pro"/>
          <w:lang w:val="fr-FR"/>
        </w:rPr>
        <w:t xml:space="preserve"> dans une discipline connexe, jumelé à </w:t>
      </w:r>
      <w:r w:rsidR="006259C6">
        <w:rPr>
          <w:rFonts w:ascii="Avenir Next LT Pro" w:hAnsi="Avenir Next LT Pro"/>
          <w:lang w:val="fr-FR"/>
        </w:rPr>
        <w:t>cinq</w:t>
      </w:r>
      <w:r w:rsidRPr="00E51533">
        <w:rPr>
          <w:rFonts w:ascii="Avenir Next LT Pro" w:hAnsi="Avenir Next LT Pro"/>
          <w:lang w:val="fr-FR"/>
        </w:rPr>
        <w:t xml:space="preserve"> (</w:t>
      </w:r>
      <w:r w:rsidR="006259C6">
        <w:rPr>
          <w:rFonts w:ascii="Avenir Next LT Pro" w:hAnsi="Avenir Next LT Pro"/>
          <w:lang w:val="fr-FR"/>
        </w:rPr>
        <w:t>5</w:t>
      </w:r>
      <w:r w:rsidRPr="00E51533">
        <w:rPr>
          <w:rFonts w:ascii="Avenir Next LT Pro" w:hAnsi="Avenir Next LT Pro"/>
          <w:lang w:val="fr-FR"/>
        </w:rPr>
        <w:t xml:space="preserve">) années d’expérience pertinente ; </w:t>
      </w:r>
    </w:p>
    <w:p w14:paraId="75E3EB32" w14:textId="321F0CC0" w:rsidR="0009426F" w:rsidRDefault="0009426F" w:rsidP="00DE47B3">
      <w:pPr>
        <w:pStyle w:val="Paragraphedeliste"/>
        <w:numPr>
          <w:ilvl w:val="0"/>
          <w:numId w:val="5"/>
        </w:numPr>
        <w:autoSpaceDE w:val="0"/>
        <w:autoSpaceDN w:val="0"/>
        <w:adjustRightInd w:val="0"/>
        <w:jc w:val="both"/>
        <w:rPr>
          <w:rFonts w:ascii="Avenir Next LT Pro" w:hAnsi="Avenir Next LT Pro"/>
          <w:lang w:val="fr-FR"/>
        </w:rPr>
      </w:pPr>
      <w:r w:rsidRPr="00E51533">
        <w:rPr>
          <w:rFonts w:ascii="Avenir Next LT Pro" w:hAnsi="Avenir Next LT Pro"/>
          <w:lang w:val="fr-FR"/>
        </w:rPr>
        <w:t>Leadership naturel, axé sur les résultats et sur l’amélioration continue</w:t>
      </w:r>
      <w:r>
        <w:rPr>
          <w:rFonts w:ascii="Avenir Next LT Pro" w:hAnsi="Avenir Next LT Pro"/>
          <w:lang w:val="fr-FR"/>
        </w:rPr>
        <w:t xml:space="preserve"> ; </w:t>
      </w:r>
    </w:p>
    <w:p w14:paraId="2B216B33" w14:textId="77777777" w:rsidR="0009426F" w:rsidRDefault="0009426F" w:rsidP="00DE47B3">
      <w:pPr>
        <w:pStyle w:val="Paragraphedeliste"/>
        <w:numPr>
          <w:ilvl w:val="0"/>
          <w:numId w:val="5"/>
        </w:numPr>
        <w:autoSpaceDE w:val="0"/>
        <w:autoSpaceDN w:val="0"/>
        <w:adjustRightInd w:val="0"/>
        <w:jc w:val="both"/>
        <w:rPr>
          <w:rFonts w:ascii="Avenir Next LT Pro" w:hAnsi="Avenir Next LT Pro"/>
          <w:lang w:val="fr-FR"/>
        </w:rPr>
      </w:pPr>
      <w:r w:rsidRPr="0009426F">
        <w:rPr>
          <w:rFonts w:ascii="Avenir Next LT Pro" w:hAnsi="Avenir Next LT Pro"/>
          <w:lang w:val="fr-FR"/>
        </w:rPr>
        <w:t>Vision stratégique développée ;</w:t>
      </w:r>
    </w:p>
    <w:p w14:paraId="53F69EB6" w14:textId="3F433002" w:rsidR="00E37731" w:rsidRPr="00E51533" w:rsidRDefault="00E37731" w:rsidP="00DE47B3">
      <w:pPr>
        <w:numPr>
          <w:ilvl w:val="0"/>
          <w:numId w:val="5"/>
        </w:numPr>
        <w:autoSpaceDE w:val="0"/>
        <w:autoSpaceDN w:val="0"/>
        <w:adjustRightInd w:val="0"/>
        <w:jc w:val="both"/>
        <w:rPr>
          <w:rFonts w:ascii="Avenir Next LT Pro" w:hAnsi="Avenir Next LT Pro"/>
        </w:rPr>
      </w:pPr>
      <w:r w:rsidRPr="00E51533">
        <w:rPr>
          <w:rFonts w:ascii="Avenir Next LT Pro" w:hAnsi="Avenir Next LT Pro"/>
        </w:rPr>
        <w:t>Fortes habiletés en communications et relations publiques</w:t>
      </w:r>
      <w:r>
        <w:rPr>
          <w:rFonts w:ascii="Avenir Next LT Pro" w:hAnsi="Avenir Next LT Pro"/>
        </w:rPr>
        <w:t> ;</w:t>
      </w:r>
    </w:p>
    <w:p w14:paraId="49CF7853" w14:textId="33E71C97" w:rsidR="00D712EE" w:rsidRDefault="00D712EE" w:rsidP="00DE47B3">
      <w:pPr>
        <w:pStyle w:val="Paragraphedeliste"/>
        <w:numPr>
          <w:ilvl w:val="0"/>
          <w:numId w:val="5"/>
        </w:numPr>
        <w:autoSpaceDE w:val="0"/>
        <w:autoSpaceDN w:val="0"/>
        <w:adjustRightInd w:val="0"/>
        <w:jc w:val="both"/>
        <w:rPr>
          <w:rFonts w:ascii="Avenir Next LT Pro" w:hAnsi="Avenir Next LT Pro"/>
          <w:lang w:val="fr-FR"/>
        </w:rPr>
      </w:pPr>
      <w:r w:rsidRPr="0009426F">
        <w:rPr>
          <w:rFonts w:ascii="Avenir Next LT Pro" w:hAnsi="Avenir Next LT Pro"/>
          <w:lang w:val="fr-FR"/>
        </w:rPr>
        <w:t>Compréhension des réalités territoriales de l’Outaouais ;</w:t>
      </w:r>
    </w:p>
    <w:p w14:paraId="649CFFCD" w14:textId="0E571985" w:rsidR="0050624D" w:rsidRDefault="0050624D" w:rsidP="00DE47B3">
      <w:pPr>
        <w:pStyle w:val="Paragraphedeliste"/>
        <w:numPr>
          <w:ilvl w:val="0"/>
          <w:numId w:val="5"/>
        </w:numPr>
        <w:autoSpaceDE w:val="0"/>
        <w:autoSpaceDN w:val="0"/>
        <w:adjustRightInd w:val="0"/>
        <w:jc w:val="both"/>
        <w:rPr>
          <w:rFonts w:ascii="Avenir Next LT Pro" w:hAnsi="Avenir Next LT Pro"/>
          <w:lang w:val="fr-FR"/>
        </w:rPr>
      </w:pPr>
      <w:r w:rsidRPr="00FF3360">
        <w:rPr>
          <w:rFonts w:ascii="Avenir Next LT Pro" w:hAnsi="Avenir Next LT Pro"/>
          <w:lang w:val="fr-FR"/>
        </w:rPr>
        <w:t>Habilité à développer et entretenir un grand réseau de contacts (un réseau actuel parmi les acteurs impliqués en développement régional ainsi qu’en loisir, sport et plein air)</w:t>
      </w:r>
      <w:r>
        <w:rPr>
          <w:rFonts w:ascii="Avenir Next LT Pro" w:hAnsi="Avenir Next LT Pro"/>
          <w:lang w:val="fr-FR"/>
        </w:rPr>
        <w:t> ;</w:t>
      </w:r>
    </w:p>
    <w:p w14:paraId="3747E6B6" w14:textId="77777777" w:rsidR="00D712EE" w:rsidRPr="00E51533" w:rsidRDefault="00D712EE" w:rsidP="00DE47B3">
      <w:pPr>
        <w:pStyle w:val="Paragraphedeliste"/>
        <w:numPr>
          <w:ilvl w:val="0"/>
          <w:numId w:val="5"/>
        </w:numPr>
        <w:autoSpaceDE w:val="0"/>
        <w:autoSpaceDN w:val="0"/>
        <w:adjustRightInd w:val="0"/>
        <w:jc w:val="both"/>
        <w:rPr>
          <w:rFonts w:ascii="Avenir Next LT Pro" w:hAnsi="Avenir Next LT Pro"/>
          <w:lang w:val="fr-FR"/>
        </w:rPr>
      </w:pPr>
      <w:r w:rsidRPr="00E51533">
        <w:rPr>
          <w:rFonts w:ascii="Avenir Next LT Pro" w:hAnsi="Avenir Next LT Pro"/>
          <w:lang w:val="fr-FR"/>
        </w:rPr>
        <w:t>Capacité à préparer, analyser, optimiser et faire le suivi des budgets ;</w:t>
      </w:r>
    </w:p>
    <w:p w14:paraId="04F3926B" w14:textId="77777777" w:rsidR="00D712EE" w:rsidRDefault="00D712EE" w:rsidP="00DE47B3">
      <w:pPr>
        <w:pStyle w:val="Paragraphedeliste"/>
        <w:numPr>
          <w:ilvl w:val="0"/>
          <w:numId w:val="5"/>
        </w:numPr>
        <w:autoSpaceDE w:val="0"/>
        <w:autoSpaceDN w:val="0"/>
        <w:adjustRightInd w:val="0"/>
        <w:jc w:val="both"/>
        <w:rPr>
          <w:rFonts w:ascii="Avenir Next LT Pro" w:hAnsi="Avenir Next LT Pro"/>
          <w:lang w:val="fr-FR"/>
        </w:rPr>
      </w:pPr>
      <w:r w:rsidRPr="00EA7468">
        <w:rPr>
          <w:rFonts w:ascii="Avenir Next LT Pro" w:hAnsi="Avenir Next LT Pro"/>
          <w:lang w:val="fr-FR"/>
        </w:rPr>
        <w:t xml:space="preserve">Expérience à diriger une équipe </w:t>
      </w:r>
      <w:r>
        <w:rPr>
          <w:rFonts w:ascii="Avenir Next LT Pro" w:hAnsi="Avenir Next LT Pro"/>
          <w:lang w:val="fr-FR"/>
        </w:rPr>
        <w:t>de</w:t>
      </w:r>
      <w:r w:rsidRPr="00EA7468">
        <w:rPr>
          <w:rFonts w:ascii="Avenir Next LT Pro" w:hAnsi="Avenir Next LT Pro"/>
          <w:lang w:val="fr-FR"/>
        </w:rPr>
        <w:t xml:space="preserve"> professionnels multidisciplinaires</w:t>
      </w:r>
      <w:r>
        <w:rPr>
          <w:rFonts w:ascii="Avenir Next LT Pro" w:hAnsi="Avenir Next LT Pro"/>
          <w:lang w:val="fr-FR"/>
        </w:rPr>
        <w:t> ;</w:t>
      </w:r>
    </w:p>
    <w:p w14:paraId="0F44D257" w14:textId="77777777" w:rsidR="00D712EE" w:rsidRPr="00EA7468" w:rsidRDefault="00D712EE" w:rsidP="00DE47B3">
      <w:pPr>
        <w:pStyle w:val="Paragraphedeliste"/>
        <w:numPr>
          <w:ilvl w:val="0"/>
          <w:numId w:val="5"/>
        </w:numPr>
        <w:autoSpaceDE w:val="0"/>
        <w:autoSpaceDN w:val="0"/>
        <w:adjustRightInd w:val="0"/>
        <w:jc w:val="both"/>
        <w:rPr>
          <w:rFonts w:ascii="Avenir Next LT Pro" w:hAnsi="Avenir Next LT Pro"/>
          <w:lang w:val="fr-FR"/>
        </w:rPr>
      </w:pPr>
      <w:r>
        <w:rPr>
          <w:rFonts w:ascii="Avenir Next LT Pro" w:hAnsi="Avenir Next LT Pro"/>
          <w:lang w:val="fr-FR"/>
        </w:rPr>
        <w:t>Expérience en gestion d’un milieu de travail syndiqué, un atout ;</w:t>
      </w:r>
    </w:p>
    <w:p w14:paraId="2A6DDF5C" w14:textId="2906BEB5" w:rsidR="00E37731" w:rsidRDefault="00E37731" w:rsidP="00DE47B3">
      <w:pPr>
        <w:pStyle w:val="Paragraphedeliste"/>
        <w:numPr>
          <w:ilvl w:val="0"/>
          <w:numId w:val="5"/>
        </w:numPr>
        <w:jc w:val="both"/>
        <w:rPr>
          <w:rFonts w:ascii="Avenir Next LT Pro" w:hAnsi="Avenir Next LT Pro"/>
          <w:lang w:val="fr-FR"/>
        </w:rPr>
      </w:pPr>
      <w:r w:rsidRPr="00E51533">
        <w:rPr>
          <w:rFonts w:ascii="Avenir Next LT Pro" w:hAnsi="Avenir Next LT Pro"/>
          <w:lang w:val="fr-FR"/>
        </w:rPr>
        <w:t>Expérience dans la supervision de programmes, la reddition de comptes et demande</w:t>
      </w:r>
      <w:r>
        <w:rPr>
          <w:rFonts w:ascii="Avenir Next LT Pro" w:hAnsi="Avenir Next LT Pro"/>
          <w:lang w:val="fr-FR"/>
        </w:rPr>
        <w:t>s</w:t>
      </w:r>
      <w:r w:rsidRPr="00E51533">
        <w:rPr>
          <w:rFonts w:ascii="Avenir Next LT Pro" w:hAnsi="Avenir Next LT Pro"/>
          <w:lang w:val="fr-FR"/>
        </w:rPr>
        <w:t xml:space="preserve"> de subvention</w:t>
      </w:r>
      <w:r w:rsidR="001D0BC5">
        <w:rPr>
          <w:rFonts w:ascii="Avenir Next LT Pro" w:hAnsi="Avenir Next LT Pro"/>
          <w:lang w:val="fr-FR"/>
        </w:rPr>
        <w:t> ;</w:t>
      </w:r>
    </w:p>
    <w:p w14:paraId="63A52070" w14:textId="2A87A658" w:rsidR="00BC49C2" w:rsidRPr="00E51533" w:rsidRDefault="00BC49C2" w:rsidP="00DE47B3">
      <w:pPr>
        <w:pStyle w:val="Paragraphedeliste"/>
        <w:numPr>
          <w:ilvl w:val="0"/>
          <w:numId w:val="5"/>
        </w:numPr>
        <w:autoSpaceDE w:val="0"/>
        <w:autoSpaceDN w:val="0"/>
        <w:adjustRightInd w:val="0"/>
        <w:jc w:val="both"/>
        <w:rPr>
          <w:rFonts w:ascii="Avenir Next LT Pro" w:hAnsi="Avenir Next LT Pro"/>
          <w:lang w:val="fr-FR"/>
        </w:rPr>
      </w:pPr>
      <w:r w:rsidRPr="00E51533">
        <w:rPr>
          <w:rFonts w:ascii="Avenir Next LT Pro" w:hAnsi="Avenir Next LT Pro"/>
          <w:lang w:val="fr-FR"/>
        </w:rPr>
        <w:t>Confort dans la prise de décisions difficiles</w:t>
      </w:r>
      <w:r w:rsidR="001D0BC5">
        <w:rPr>
          <w:rFonts w:ascii="Avenir Next LT Pro" w:hAnsi="Avenir Next LT Pro"/>
          <w:lang w:val="fr-FR"/>
        </w:rPr>
        <w:t> ;</w:t>
      </w:r>
    </w:p>
    <w:p w14:paraId="07346C5E" w14:textId="31053AE3" w:rsidR="00BA5B23" w:rsidRPr="005417F3" w:rsidRDefault="00BA5B23" w:rsidP="00DE47B3">
      <w:pPr>
        <w:pStyle w:val="Paragraphedeliste"/>
        <w:numPr>
          <w:ilvl w:val="0"/>
          <w:numId w:val="5"/>
        </w:numPr>
        <w:autoSpaceDE w:val="0"/>
        <w:autoSpaceDN w:val="0"/>
        <w:adjustRightInd w:val="0"/>
        <w:jc w:val="both"/>
        <w:rPr>
          <w:rFonts w:ascii="Avenir Next LT Pro" w:hAnsi="Avenir Next LT Pro"/>
          <w:lang w:val="fr-FR"/>
        </w:rPr>
      </w:pPr>
      <w:r w:rsidRPr="005417F3">
        <w:rPr>
          <w:rFonts w:ascii="Avenir Next LT Pro" w:hAnsi="Avenir Next LT Pro"/>
          <w:lang w:val="fr-FR"/>
        </w:rPr>
        <w:t>Autonomie, sens de l’organisation, bonne capacité d’adaptation et rigueur</w:t>
      </w:r>
      <w:r w:rsidR="001D0BC5">
        <w:rPr>
          <w:rFonts w:ascii="Avenir Next LT Pro" w:hAnsi="Avenir Next LT Pro"/>
          <w:lang w:val="fr-FR"/>
        </w:rPr>
        <w:t>.</w:t>
      </w:r>
    </w:p>
    <w:p w14:paraId="1487C3C9" w14:textId="77777777" w:rsidR="00D712EE" w:rsidRPr="00D829CA" w:rsidRDefault="00D712EE" w:rsidP="00DE47B3">
      <w:pPr>
        <w:pStyle w:val="Paragraphedeliste"/>
        <w:jc w:val="both"/>
        <w:rPr>
          <w:rFonts w:ascii="Arial" w:hAnsi="Arial" w:cs="Arial"/>
          <w:sz w:val="20"/>
          <w:szCs w:val="20"/>
        </w:rPr>
      </w:pPr>
    </w:p>
    <w:p w14:paraId="518025AF" w14:textId="77777777" w:rsidR="004A5998" w:rsidRPr="00E51533" w:rsidRDefault="004A5998" w:rsidP="004A5998">
      <w:pPr>
        <w:jc w:val="both"/>
        <w:rPr>
          <w:rFonts w:ascii="Avenir Next LT Pro" w:hAnsi="Avenir Next LT Pro"/>
          <w:b/>
          <w:bCs/>
        </w:rPr>
      </w:pPr>
      <w:r w:rsidRPr="00E51533">
        <w:rPr>
          <w:rFonts w:ascii="Avenir Next LT Pro" w:hAnsi="Avenir Next LT Pro"/>
          <w:b/>
          <w:bCs/>
        </w:rPr>
        <w:t>CONDITIONS DE TRAVAIL</w:t>
      </w:r>
    </w:p>
    <w:p w14:paraId="3C3281F1" w14:textId="77777777" w:rsidR="004A5998" w:rsidRDefault="004A5998" w:rsidP="00DE47B3">
      <w:pPr>
        <w:pStyle w:val="Paragraphedeliste"/>
        <w:numPr>
          <w:ilvl w:val="0"/>
          <w:numId w:val="5"/>
        </w:numPr>
        <w:autoSpaceDE w:val="0"/>
        <w:autoSpaceDN w:val="0"/>
        <w:adjustRightInd w:val="0"/>
        <w:jc w:val="both"/>
        <w:rPr>
          <w:rFonts w:ascii="Avenir Next LT Pro" w:hAnsi="Avenir Next LT Pro"/>
          <w:lang w:val="fr-FR"/>
        </w:rPr>
      </w:pPr>
      <w:r w:rsidRPr="00DC43DD">
        <w:rPr>
          <w:rFonts w:ascii="Avenir Next LT Pro" w:hAnsi="Avenir Next LT Pro"/>
          <w:lang w:val="fr-FR"/>
        </w:rPr>
        <w:t>Salaire selon une grille établie ave</w:t>
      </w:r>
      <w:r w:rsidRPr="00E51533">
        <w:rPr>
          <w:rFonts w:ascii="Avenir Next LT Pro" w:hAnsi="Avenir Next LT Pro"/>
          <w:lang w:val="fr-FR"/>
        </w:rPr>
        <w:t>c augmentation annuelle</w:t>
      </w:r>
      <w:r>
        <w:rPr>
          <w:rFonts w:ascii="Avenir Next LT Pro" w:hAnsi="Avenir Next LT Pro"/>
          <w:lang w:val="fr-FR"/>
        </w:rPr>
        <w:t> ;</w:t>
      </w:r>
    </w:p>
    <w:p w14:paraId="78AFCC72" w14:textId="77777777" w:rsidR="004A5998" w:rsidRDefault="004A5998" w:rsidP="00DE47B3">
      <w:pPr>
        <w:pStyle w:val="Paragraphedeliste"/>
        <w:numPr>
          <w:ilvl w:val="0"/>
          <w:numId w:val="5"/>
        </w:numPr>
        <w:autoSpaceDE w:val="0"/>
        <w:autoSpaceDN w:val="0"/>
        <w:adjustRightInd w:val="0"/>
        <w:jc w:val="both"/>
        <w:rPr>
          <w:rFonts w:ascii="Avenir Next LT Pro" w:hAnsi="Avenir Next LT Pro"/>
          <w:lang w:val="fr-FR"/>
        </w:rPr>
      </w:pPr>
      <w:r w:rsidRPr="00E51533">
        <w:rPr>
          <w:rFonts w:ascii="Avenir Next LT Pro" w:hAnsi="Avenir Next LT Pro"/>
          <w:lang w:val="fr-FR"/>
        </w:rPr>
        <w:t xml:space="preserve">Régime </w:t>
      </w:r>
      <w:r w:rsidRPr="006D4EBA">
        <w:rPr>
          <w:rFonts w:ascii="Avenir Next LT Pro" w:hAnsi="Avenir Next LT Pro"/>
          <w:lang w:val="fr-FR"/>
        </w:rPr>
        <w:t>Enregistré d’Épargne Retraite (REER) à un montant équivale</w:t>
      </w:r>
      <w:r w:rsidRPr="003D36D2">
        <w:rPr>
          <w:rFonts w:ascii="Avenir Next LT Pro" w:hAnsi="Avenir Next LT Pro"/>
          <w:lang w:val="fr-FR"/>
        </w:rPr>
        <w:t>nt à 7 % du sal</w:t>
      </w:r>
      <w:r w:rsidRPr="006D4EBA">
        <w:rPr>
          <w:rFonts w:ascii="Avenir Next LT Pro" w:hAnsi="Avenir Next LT Pro"/>
          <w:lang w:val="fr-FR"/>
        </w:rPr>
        <w:t>aire brut</w:t>
      </w:r>
      <w:r>
        <w:rPr>
          <w:rFonts w:ascii="Avenir Next LT Pro" w:hAnsi="Avenir Next LT Pro"/>
          <w:lang w:val="fr-FR"/>
        </w:rPr>
        <w:t> ;</w:t>
      </w:r>
    </w:p>
    <w:p w14:paraId="0B431FB6" w14:textId="77777777" w:rsidR="004A5998" w:rsidRPr="00E51533" w:rsidRDefault="004A5998" w:rsidP="00DE47B3">
      <w:pPr>
        <w:pStyle w:val="Paragraphedeliste"/>
        <w:numPr>
          <w:ilvl w:val="0"/>
          <w:numId w:val="5"/>
        </w:numPr>
        <w:autoSpaceDE w:val="0"/>
        <w:autoSpaceDN w:val="0"/>
        <w:adjustRightInd w:val="0"/>
        <w:jc w:val="both"/>
        <w:rPr>
          <w:rFonts w:ascii="Avenir Next LT Pro" w:hAnsi="Avenir Next LT Pro"/>
          <w:lang w:val="fr-FR"/>
        </w:rPr>
      </w:pPr>
      <w:r w:rsidRPr="00E51533">
        <w:rPr>
          <w:rFonts w:ascii="Avenir Next LT Pro" w:hAnsi="Avenir Next LT Pro"/>
          <w:lang w:val="fr-FR"/>
        </w:rPr>
        <w:t xml:space="preserve">Conditions en lien avec la CNESST de travail, et bonifiées : </w:t>
      </w:r>
    </w:p>
    <w:p w14:paraId="29244AFB" w14:textId="77777777" w:rsidR="004A5998" w:rsidRDefault="004A5998" w:rsidP="00DE47B3">
      <w:pPr>
        <w:pStyle w:val="Paragraphedeliste"/>
        <w:numPr>
          <w:ilvl w:val="1"/>
          <w:numId w:val="5"/>
        </w:numPr>
        <w:autoSpaceDE w:val="0"/>
        <w:autoSpaceDN w:val="0"/>
        <w:adjustRightInd w:val="0"/>
        <w:jc w:val="both"/>
        <w:rPr>
          <w:rFonts w:ascii="Avenir Next LT Pro" w:hAnsi="Avenir Next LT Pro"/>
          <w:lang w:val="fr-FR"/>
        </w:rPr>
      </w:pPr>
      <w:r w:rsidRPr="00106263">
        <w:rPr>
          <w:rFonts w:ascii="Avenir Next LT Pro" w:hAnsi="Avenir Next LT Pro"/>
          <w:lang w:val="fr-FR"/>
        </w:rPr>
        <w:t xml:space="preserve">15 jours de maladie par année </w:t>
      </w:r>
    </w:p>
    <w:p w14:paraId="705D4C0F" w14:textId="77777777" w:rsidR="004A5998" w:rsidRPr="00106263" w:rsidRDefault="004A5998" w:rsidP="00DE47B3">
      <w:pPr>
        <w:pStyle w:val="Paragraphedeliste"/>
        <w:numPr>
          <w:ilvl w:val="1"/>
          <w:numId w:val="5"/>
        </w:numPr>
        <w:autoSpaceDE w:val="0"/>
        <w:autoSpaceDN w:val="0"/>
        <w:adjustRightInd w:val="0"/>
        <w:jc w:val="both"/>
        <w:rPr>
          <w:rFonts w:ascii="Avenir Next LT Pro" w:hAnsi="Avenir Next LT Pro"/>
          <w:lang w:val="fr-FR"/>
        </w:rPr>
      </w:pPr>
      <w:r w:rsidRPr="00106263">
        <w:rPr>
          <w:rFonts w:ascii="Avenir Next LT Pro" w:hAnsi="Avenir Next LT Pro"/>
          <w:lang w:val="fr-FR"/>
        </w:rPr>
        <w:lastRenderedPageBreak/>
        <w:t>8 jours fériés par année</w:t>
      </w:r>
    </w:p>
    <w:p w14:paraId="463BC33A" w14:textId="77777777" w:rsidR="004A5998" w:rsidRPr="001D2A9E" w:rsidRDefault="004A5998" w:rsidP="00DE47B3">
      <w:pPr>
        <w:pStyle w:val="Paragraphedeliste"/>
        <w:numPr>
          <w:ilvl w:val="1"/>
          <w:numId w:val="5"/>
        </w:numPr>
        <w:autoSpaceDE w:val="0"/>
        <w:autoSpaceDN w:val="0"/>
        <w:adjustRightInd w:val="0"/>
        <w:jc w:val="both"/>
        <w:rPr>
          <w:rFonts w:ascii="Avenir Next LT Pro" w:hAnsi="Avenir Next LT Pro"/>
          <w:lang w:val="fr-FR"/>
        </w:rPr>
      </w:pPr>
      <w:r w:rsidRPr="001D2A9E">
        <w:rPr>
          <w:rFonts w:ascii="Avenir Next LT Pro" w:hAnsi="Avenir Next LT Pro"/>
          <w:lang w:val="fr-FR"/>
        </w:rPr>
        <w:t>Vacances selon expérience</w:t>
      </w:r>
    </w:p>
    <w:p w14:paraId="7DBD5192" w14:textId="77777777" w:rsidR="004A5998" w:rsidRPr="001D2A9E" w:rsidRDefault="004A5998" w:rsidP="00DE47B3">
      <w:pPr>
        <w:pStyle w:val="Paragraphedeliste"/>
        <w:numPr>
          <w:ilvl w:val="1"/>
          <w:numId w:val="5"/>
        </w:numPr>
        <w:autoSpaceDE w:val="0"/>
        <w:autoSpaceDN w:val="0"/>
        <w:adjustRightInd w:val="0"/>
        <w:jc w:val="both"/>
        <w:rPr>
          <w:rFonts w:ascii="Avenir Next LT Pro" w:hAnsi="Avenir Next LT Pro"/>
          <w:lang w:val="fr-FR"/>
        </w:rPr>
      </w:pPr>
      <w:r w:rsidRPr="001D2A9E">
        <w:rPr>
          <w:rFonts w:ascii="Avenir Next LT Pro" w:hAnsi="Avenir Next LT Pro"/>
          <w:lang w:val="fr-FR"/>
        </w:rPr>
        <w:t>10 jours de congé mobile pour compenser le temps supplémentaire effectué au courant de l’année</w:t>
      </w:r>
    </w:p>
    <w:p w14:paraId="62EF5582" w14:textId="08768B2A" w:rsidR="004A5998" w:rsidRPr="00E51533" w:rsidRDefault="004A5998" w:rsidP="00DE47B3">
      <w:pPr>
        <w:pStyle w:val="Paragraphedeliste"/>
        <w:numPr>
          <w:ilvl w:val="1"/>
          <w:numId w:val="5"/>
        </w:numPr>
        <w:autoSpaceDE w:val="0"/>
        <w:autoSpaceDN w:val="0"/>
        <w:adjustRightInd w:val="0"/>
        <w:jc w:val="both"/>
        <w:rPr>
          <w:rFonts w:ascii="Avenir Next LT Pro" w:hAnsi="Avenir Next LT Pro"/>
          <w:lang w:val="fr-FR"/>
        </w:rPr>
      </w:pPr>
      <w:r w:rsidRPr="001D2A9E">
        <w:rPr>
          <w:rFonts w:ascii="Avenir Next LT Pro" w:hAnsi="Avenir Next LT Pro"/>
          <w:lang w:val="fr-FR"/>
        </w:rPr>
        <w:t>Fermetures des bureaux au t</w:t>
      </w:r>
      <w:r w:rsidRPr="00E51533">
        <w:rPr>
          <w:rFonts w:ascii="Avenir Next LT Pro" w:hAnsi="Avenir Next LT Pro"/>
          <w:lang w:val="fr-FR"/>
        </w:rPr>
        <w:t>emps des fêtes</w:t>
      </w:r>
      <w:r>
        <w:rPr>
          <w:rFonts w:ascii="Avenir Next LT Pro" w:hAnsi="Avenir Next LT Pro"/>
          <w:lang w:val="fr-FR"/>
        </w:rPr>
        <w:t xml:space="preserve"> (</w:t>
      </w:r>
      <w:r w:rsidRPr="006919B4">
        <w:rPr>
          <w:rFonts w:ascii="Avenir Next LT Pro" w:hAnsi="Avenir Next LT Pro"/>
          <w:lang w:val="fr-FR"/>
        </w:rPr>
        <w:t>du 24 décembre au 2 janvier inclusivemen</w:t>
      </w:r>
      <w:r>
        <w:rPr>
          <w:rFonts w:ascii="Avenir Next LT Pro" w:hAnsi="Avenir Next LT Pro"/>
          <w:lang w:val="fr-FR"/>
        </w:rPr>
        <w:t>t) avec rémunération </w:t>
      </w:r>
    </w:p>
    <w:p w14:paraId="12B045A7" w14:textId="77777777" w:rsidR="004A5998" w:rsidRPr="00E51533" w:rsidRDefault="004A5998" w:rsidP="00DE47B3">
      <w:pPr>
        <w:pStyle w:val="Paragraphedeliste"/>
        <w:numPr>
          <w:ilvl w:val="0"/>
          <w:numId w:val="5"/>
        </w:numPr>
        <w:autoSpaceDE w:val="0"/>
        <w:autoSpaceDN w:val="0"/>
        <w:adjustRightInd w:val="0"/>
        <w:jc w:val="both"/>
        <w:rPr>
          <w:rFonts w:ascii="Avenir Next LT Pro" w:hAnsi="Avenir Next LT Pro"/>
          <w:lang w:val="fr-FR"/>
        </w:rPr>
      </w:pPr>
      <w:r>
        <w:rPr>
          <w:rFonts w:ascii="Avenir Next LT Pro" w:hAnsi="Avenir Next LT Pro"/>
          <w:lang w:val="fr-FR"/>
        </w:rPr>
        <w:t>R</w:t>
      </w:r>
      <w:r w:rsidRPr="00E51533">
        <w:rPr>
          <w:rFonts w:ascii="Avenir Next LT Pro" w:hAnsi="Avenir Next LT Pro"/>
          <w:lang w:val="fr-FR"/>
        </w:rPr>
        <w:t>emboursement d’un montant forfaitaire par mois</w:t>
      </w:r>
      <w:r>
        <w:rPr>
          <w:rFonts w:ascii="Avenir Next LT Pro" w:hAnsi="Avenir Next LT Pro"/>
          <w:lang w:val="fr-FR"/>
        </w:rPr>
        <w:t xml:space="preserve"> pour usage du cellulaire personnel aux fins de l’emploi</w:t>
      </w:r>
      <w:r w:rsidRPr="00E51533">
        <w:rPr>
          <w:rFonts w:ascii="Avenir Next LT Pro" w:hAnsi="Avenir Next LT Pro"/>
          <w:lang w:val="fr-FR"/>
        </w:rPr>
        <w:t xml:space="preserve"> ;</w:t>
      </w:r>
    </w:p>
    <w:p w14:paraId="0F6CE0F3" w14:textId="77777777" w:rsidR="004A5998" w:rsidRDefault="004A5998" w:rsidP="00DE47B3">
      <w:pPr>
        <w:pStyle w:val="Paragraphedeliste"/>
        <w:numPr>
          <w:ilvl w:val="0"/>
          <w:numId w:val="5"/>
        </w:numPr>
        <w:autoSpaceDE w:val="0"/>
        <w:autoSpaceDN w:val="0"/>
        <w:adjustRightInd w:val="0"/>
        <w:jc w:val="both"/>
        <w:rPr>
          <w:rFonts w:ascii="Avenir Next LT Pro" w:hAnsi="Avenir Next LT Pro"/>
          <w:lang w:val="fr-FR"/>
        </w:rPr>
      </w:pPr>
      <w:r w:rsidRPr="00E51533">
        <w:rPr>
          <w:rFonts w:ascii="Avenir Next LT Pro" w:hAnsi="Avenir Next LT Pro"/>
          <w:lang w:val="fr-FR"/>
        </w:rPr>
        <w:t>Remboursement des déplacements dans le cadre des fonctions ;</w:t>
      </w:r>
    </w:p>
    <w:p w14:paraId="5EFE967A" w14:textId="77777777" w:rsidR="004A5998" w:rsidRPr="00FF1CBC" w:rsidRDefault="004A5998" w:rsidP="00DE47B3">
      <w:pPr>
        <w:pStyle w:val="Paragraphedeliste"/>
        <w:numPr>
          <w:ilvl w:val="0"/>
          <w:numId w:val="5"/>
        </w:numPr>
        <w:autoSpaceDE w:val="0"/>
        <w:autoSpaceDN w:val="0"/>
        <w:adjustRightInd w:val="0"/>
        <w:jc w:val="both"/>
        <w:rPr>
          <w:rFonts w:ascii="Avenir Next LT Pro" w:hAnsi="Avenir Next LT Pro"/>
          <w:lang w:val="fr-FR"/>
        </w:rPr>
      </w:pPr>
      <w:r w:rsidRPr="00B302C2">
        <w:rPr>
          <w:rFonts w:ascii="Avenir Next LT Pro" w:hAnsi="Avenir Next LT Pro"/>
        </w:rPr>
        <w:t xml:space="preserve">Télétravail </w:t>
      </w:r>
      <w:r>
        <w:rPr>
          <w:rFonts w:ascii="Avenir Next LT Pro" w:hAnsi="Avenir Next LT Pro"/>
        </w:rPr>
        <w:t>selon certains paramètres ;</w:t>
      </w:r>
    </w:p>
    <w:p w14:paraId="219BA00F" w14:textId="77777777" w:rsidR="0054285E" w:rsidRPr="0062010F" w:rsidRDefault="0054285E" w:rsidP="00DE47B3">
      <w:pPr>
        <w:pStyle w:val="Paragraphedeliste"/>
        <w:numPr>
          <w:ilvl w:val="0"/>
          <w:numId w:val="5"/>
        </w:numPr>
        <w:contextualSpacing w:val="0"/>
        <w:jc w:val="both"/>
        <w:rPr>
          <w:rFonts w:ascii="Avenir Next LT Pro" w:hAnsi="Avenir Next LT Pro"/>
        </w:rPr>
      </w:pPr>
      <w:r w:rsidRPr="0062010F">
        <w:rPr>
          <w:rFonts w:ascii="Avenir Next LT Pro" w:hAnsi="Avenir Next LT Pro"/>
        </w:rPr>
        <w:t xml:space="preserve">Disponibilité </w:t>
      </w:r>
      <w:r>
        <w:rPr>
          <w:rFonts w:ascii="Avenir Next LT Pro" w:hAnsi="Avenir Next LT Pro"/>
        </w:rPr>
        <w:t xml:space="preserve">requise occasionnellement les </w:t>
      </w:r>
      <w:r w:rsidRPr="0062010F">
        <w:rPr>
          <w:rFonts w:ascii="Avenir Next LT Pro" w:hAnsi="Avenir Next LT Pro"/>
        </w:rPr>
        <w:t xml:space="preserve">soirs, dîners et week-ends pour </w:t>
      </w:r>
      <w:r>
        <w:rPr>
          <w:rFonts w:ascii="Avenir Next LT Pro" w:hAnsi="Avenir Next LT Pro"/>
        </w:rPr>
        <w:t>représenter l’organisme ou encore pour le</w:t>
      </w:r>
      <w:r w:rsidRPr="0062010F">
        <w:rPr>
          <w:rFonts w:ascii="Avenir Next LT Pro" w:hAnsi="Avenir Next LT Pro"/>
        </w:rPr>
        <w:t xml:space="preserve"> développement des affaires </w:t>
      </w:r>
      <w:r>
        <w:rPr>
          <w:rFonts w:ascii="Avenir Next LT Pro" w:hAnsi="Avenir Next LT Pro"/>
        </w:rPr>
        <w:t xml:space="preserve">ainsi que </w:t>
      </w:r>
      <w:r w:rsidRPr="0062010F">
        <w:rPr>
          <w:rFonts w:ascii="Avenir Next LT Pro" w:hAnsi="Avenir Next LT Pro"/>
        </w:rPr>
        <w:t>la gestion d</w:t>
      </w:r>
      <w:r>
        <w:rPr>
          <w:rFonts w:ascii="Avenir Next LT Pro" w:hAnsi="Avenir Next LT Pro"/>
        </w:rPr>
        <w:t>’</w:t>
      </w:r>
      <w:r w:rsidRPr="0062010F">
        <w:rPr>
          <w:rFonts w:ascii="Avenir Next LT Pro" w:hAnsi="Avenir Next LT Pro"/>
        </w:rPr>
        <w:t xml:space="preserve">activités et </w:t>
      </w:r>
      <w:r>
        <w:rPr>
          <w:rFonts w:ascii="Avenir Next LT Pro" w:hAnsi="Avenir Next LT Pro"/>
        </w:rPr>
        <w:t>d’</w:t>
      </w:r>
      <w:r w:rsidRPr="0062010F">
        <w:rPr>
          <w:rFonts w:ascii="Avenir Next LT Pro" w:hAnsi="Avenir Next LT Pro"/>
        </w:rPr>
        <w:t>événements.</w:t>
      </w:r>
    </w:p>
    <w:p w14:paraId="0D404655" w14:textId="77777777" w:rsidR="004A5998" w:rsidRDefault="004A5998" w:rsidP="00DE47B3">
      <w:pPr>
        <w:jc w:val="both"/>
        <w:rPr>
          <w:rFonts w:ascii="Arial" w:hAnsi="Arial" w:cs="Arial"/>
          <w:sz w:val="20"/>
          <w:szCs w:val="20"/>
        </w:rPr>
      </w:pPr>
    </w:p>
    <w:p w14:paraId="75D6DB48" w14:textId="46C58334" w:rsidR="004A5998" w:rsidRPr="00F87533" w:rsidRDefault="004A5998" w:rsidP="004A5998">
      <w:pPr>
        <w:rPr>
          <w:rFonts w:ascii="Avenir Next LT Pro" w:hAnsi="Avenir Next LT Pro"/>
          <w:b/>
          <w:bCs/>
        </w:rPr>
      </w:pPr>
      <w:r w:rsidRPr="00F87533">
        <w:rPr>
          <w:rFonts w:ascii="Avenir Next LT Pro" w:hAnsi="Avenir Next LT Pro"/>
          <w:b/>
          <w:bCs/>
        </w:rPr>
        <w:t>Poste permanent, à temps ple</w:t>
      </w:r>
      <w:r w:rsidRPr="00932BDE">
        <w:rPr>
          <w:rFonts w:ascii="Avenir Next LT Pro" w:hAnsi="Avenir Next LT Pro"/>
          <w:b/>
          <w:bCs/>
        </w:rPr>
        <w:t>in, 37,5 h/semaine</w:t>
      </w:r>
    </w:p>
    <w:p w14:paraId="4EA74008" w14:textId="77777777" w:rsidR="004A5998" w:rsidRPr="00F87533" w:rsidRDefault="004A5998" w:rsidP="004A5998">
      <w:pPr>
        <w:rPr>
          <w:rFonts w:ascii="Avenir Next LT Pro" w:hAnsi="Avenir Next LT Pro"/>
          <w:b/>
          <w:bCs/>
        </w:rPr>
      </w:pPr>
      <w:r w:rsidRPr="00F87533">
        <w:rPr>
          <w:rFonts w:ascii="Avenir Next LT Pro" w:hAnsi="Avenir Next LT Pro"/>
          <w:b/>
          <w:bCs/>
        </w:rPr>
        <w:t>Salaire : Selon l’échelle salariale et en fonction de l’expérience dans un poste similaire.</w:t>
      </w:r>
    </w:p>
    <w:p w14:paraId="01505BE3" w14:textId="77777777" w:rsidR="004A5998" w:rsidRPr="00F87533" w:rsidRDefault="004A5998" w:rsidP="004A5998">
      <w:pPr>
        <w:rPr>
          <w:rFonts w:ascii="Avenir Next LT Pro" w:hAnsi="Avenir Next LT Pro"/>
          <w:b/>
          <w:bCs/>
        </w:rPr>
      </w:pPr>
      <w:r w:rsidRPr="00F87533">
        <w:rPr>
          <w:rFonts w:ascii="Avenir Next LT Pro" w:hAnsi="Avenir Next LT Pro"/>
          <w:b/>
          <w:bCs/>
        </w:rPr>
        <w:t>Entrée en fonction : Dès que possible</w:t>
      </w:r>
    </w:p>
    <w:p w14:paraId="17F25485" w14:textId="6CE34627" w:rsidR="004616DD" w:rsidRPr="00BE6DAA" w:rsidRDefault="004616DD" w:rsidP="005417F3">
      <w:pPr>
        <w:autoSpaceDE w:val="0"/>
        <w:autoSpaceDN w:val="0"/>
        <w:adjustRightInd w:val="0"/>
        <w:spacing w:after="240"/>
        <w:jc w:val="both"/>
        <w:textAlignment w:val="baseline"/>
        <w:rPr>
          <w:rFonts w:ascii="Avenir Next LT Pro" w:hAnsi="Avenir Next LT Pro"/>
          <w:lang w:val="fr-FR"/>
        </w:rPr>
      </w:pPr>
    </w:p>
    <w:tbl>
      <w:tblPr>
        <w:tblStyle w:val="Grilledutableau"/>
        <w:tblW w:w="8926" w:type="dxa"/>
        <w:tblLook w:val="04A0" w:firstRow="1" w:lastRow="0" w:firstColumn="1" w:lastColumn="0" w:noHBand="0" w:noVBand="1"/>
      </w:tblPr>
      <w:tblGrid>
        <w:gridCol w:w="8926"/>
      </w:tblGrid>
      <w:tr w:rsidR="00AC0ED8" w14:paraId="2A2359A9" w14:textId="77777777" w:rsidTr="00BE6DAA">
        <w:tc>
          <w:tcPr>
            <w:tcW w:w="8926" w:type="dxa"/>
          </w:tcPr>
          <w:p w14:paraId="7CAEEEE1" w14:textId="77777777" w:rsidR="00AC0ED8" w:rsidRDefault="00AC0ED8" w:rsidP="00267097">
            <w:pPr>
              <w:spacing w:before="100" w:beforeAutospacing="1" w:after="100" w:afterAutospacing="1"/>
              <w:jc w:val="center"/>
              <w:rPr>
                <w:rFonts w:ascii="Avenir Next LT Pro" w:hAnsi="Avenir Next LT Pro"/>
                <w:i/>
                <w:iCs/>
              </w:rPr>
            </w:pPr>
          </w:p>
          <w:p w14:paraId="5E0F1C7B" w14:textId="77777777" w:rsidR="00AC0ED8" w:rsidRDefault="00AC0ED8" w:rsidP="00267097">
            <w:pPr>
              <w:spacing w:before="100" w:beforeAutospacing="1" w:after="100" w:afterAutospacing="1"/>
              <w:jc w:val="center"/>
            </w:pPr>
            <w:r>
              <w:rPr>
                <w:rFonts w:ascii="Avenir Next LT Pro" w:hAnsi="Avenir Next LT Pro"/>
                <w:i/>
                <w:iCs/>
              </w:rPr>
              <w:t>Le conseil d’administration de LSO a mandaté la firme Tango – Solutions RH pour les accompagner dans ce processus de dotation. Toute candidature reçue sera traitée avec la plus grande confidentialité.</w:t>
            </w:r>
          </w:p>
          <w:p w14:paraId="04C48682" w14:textId="77777777" w:rsidR="00AC0ED8" w:rsidRDefault="00AC0ED8" w:rsidP="00267097">
            <w:pPr>
              <w:spacing w:before="100" w:beforeAutospacing="1" w:after="100" w:afterAutospacing="1"/>
              <w:jc w:val="center"/>
            </w:pPr>
            <w:r>
              <w:rPr>
                <w:rFonts w:ascii="Avenir Next LT Pro" w:hAnsi="Avenir Next LT Pro"/>
                <w:i/>
                <w:iCs/>
              </w:rPr>
              <w:t xml:space="preserve">Veuillez soumettre votre candidature (curriculum vitae et lettre de motivation obligatoire) par courriel </w:t>
            </w:r>
            <w:r w:rsidRPr="00D2533E">
              <w:rPr>
                <w:rFonts w:ascii="Avenir Next LT Pro" w:hAnsi="Avenir Next LT Pro"/>
                <w:b/>
                <w:bCs/>
                <w:i/>
                <w:iCs/>
              </w:rPr>
              <w:t>au plus tard le jeudi 30 mars avant 16 h</w:t>
            </w:r>
            <w:r>
              <w:rPr>
                <w:rFonts w:ascii="Avenir Next LT Pro" w:hAnsi="Avenir Next LT Pro"/>
                <w:i/>
                <w:iCs/>
              </w:rPr>
              <w:t xml:space="preserve"> : </w:t>
            </w:r>
            <w:hyperlink r:id="rId10" w:tgtFrame="_blank" w:history="1">
              <w:r>
                <w:rPr>
                  <w:rStyle w:val="Lienhypertexte"/>
                  <w:rFonts w:ascii="Avenir Next LT Pro" w:hAnsi="Avenir Next LT Pro"/>
                  <w:i/>
                  <w:iCs/>
                </w:rPr>
                <w:t>kallard@tangoRH.ca</w:t>
              </w:r>
            </w:hyperlink>
          </w:p>
          <w:p w14:paraId="0268EB51" w14:textId="77777777" w:rsidR="00AC0ED8" w:rsidRDefault="00AC0ED8" w:rsidP="00267097">
            <w:pPr>
              <w:spacing w:before="100" w:beforeAutospacing="1" w:after="100" w:afterAutospacing="1"/>
              <w:jc w:val="center"/>
              <w:rPr>
                <w:rFonts w:ascii="Avenir Next LT Pro" w:hAnsi="Avenir Next LT Pro"/>
                <w:i/>
                <w:iCs/>
              </w:rPr>
            </w:pPr>
            <w:r>
              <w:rPr>
                <w:rFonts w:ascii="Avenir Next LT Pro" w:hAnsi="Avenir Next LT Pro"/>
                <w:i/>
                <w:iCs/>
              </w:rPr>
              <w:t>Seul(e)s les candidat(e)s retenu(e)s seront contacté(e)s.</w:t>
            </w:r>
          </w:p>
          <w:p w14:paraId="0E183DD9" w14:textId="71FEE0B0" w:rsidR="00AC0ED8" w:rsidRDefault="00AC0ED8" w:rsidP="005417F3">
            <w:pPr>
              <w:spacing w:before="100" w:beforeAutospacing="1" w:after="100" w:afterAutospacing="1"/>
              <w:jc w:val="center"/>
              <w:rPr>
                <w:rFonts w:ascii="Avenir Next LT Pro" w:hAnsi="Avenir Next LT Pro"/>
                <w:i/>
                <w:iCs/>
              </w:rPr>
            </w:pPr>
            <w:r>
              <w:rPr>
                <w:rFonts w:ascii="Avenir Next LT Pro" w:hAnsi="Avenir Next LT Pro"/>
                <w:i/>
                <w:iCs/>
              </w:rPr>
              <w:t xml:space="preserve">Les candidatures retenues devront être disponibles pour une entrevue le 11 </w:t>
            </w:r>
            <w:r w:rsidR="005417F3">
              <w:rPr>
                <w:rFonts w:ascii="Avenir Next LT Pro" w:hAnsi="Avenir Next LT Pro"/>
                <w:i/>
                <w:iCs/>
              </w:rPr>
              <w:t>et</w:t>
            </w:r>
            <w:r>
              <w:rPr>
                <w:rFonts w:ascii="Avenir Next LT Pro" w:hAnsi="Avenir Next LT Pro"/>
                <w:i/>
                <w:iCs/>
              </w:rPr>
              <w:t xml:space="preserve"> 12 avril prochain </w:t>
            </w:r>
            <w:r w:rsidR="00A74367">
              <w:rPr>
                <w:rFonts w:ascii="Avenir Next LT Pro" w:hAnsi="Avenir Next LT Pro"/>
                <w:i/>
                <w:iCs/>
              </w:rPr>
              <w:t xml:space="preserve">entre 15 h et 20 h </w:t>
            </w:r>
            <w:r>
              <w:rPr>
                <w:rFonts w:ascii="Avenir Next LT Pro" w:hAnsi="Avenir Next LT Pro"/>
                <w:i/>
                <w:iCs/>
              </w:rPr>
              <w:t xml:space="preserve">en présentiel </w:t>
            </w:r>
            <w:r w:rsidR="00FB58F0">
              <w:rPr>
                <w:rFonts w:ascii="Avenir Next LT Pro" w:hAnsi="Avenir Next LT Pro"/>
                <w:i/>
                <w:iCs/>
              </w:rPr>
              <w:t xml:space="preserve">au 394, boul. </w:t>
            </w:r>
            <w:proofErr w:type="spellStart"/>
            <w:r w:rsidR="00FB58F0">
              <w:rPr>
                <w:rFonts w:ascii="Avenir Next LT Pro" w:hAnsi="Avenir Next LT Pro"/>
                <w:i/>
                <w:iCs/>
              </w:rPr>
              <w:t>Maloney</w:t>
            </w:r>
            <w:proofErr w:type="spellEnd"/>
            <w:r w:rsidR="00FB58F0">
              <w:rPr>
                <w:rFonts w:ascii="Avenir Next LT Pro" w:hAnsi="Avenir Next LT Pro"/>
                <w:i/>
                <w:iCs/>
              </w:rPr>
              <w:t xml:space="preserve"> Ouest</w:t>
            </w:r>
            <w:r w:rsidR="00DE595A">
              <w:rPr>
                <w:rFonts w:ascii="Avenir Next LT Pro" w:hAnsi="Avenir Next LT Pro"/>
                <w:i/>
                <w:iCs/>
              </w:rPr>
              <w:t>, bureau 106</w:t>
            </w:r>
          </w:p>
          <w:p w14:paraId="530962E2" w14:textId="5F8BB731" w:rsidR="00AC0ED8" w:rsidRDefault="00AC0ED8" w:rsidP="00267097">
            <w:pPr>
              <w:spacing w:before="100" w:beforeAutospacing="1" w:after="100" w:afterAutospacing="1"/>
              <w:jc w:val="center"/>
              <w:rPr>
                <w:lang w:val="fr-CA" w:eastAsia="fr-CA"/>
              </w:rPr>
            </w:pPr>
          </w:p>
        </w:tc>
      </w:tr>
    </w:tbl>
    <w:p w14:paraId="0E882ABA" w14:textId="3C3B98DB" w:rsidR="003742BD" w:rsidRDefault="003742BD" w:rsidP="00694454">
      <w:pPr>
        <w:jc w:val="both"/>
        <w:rPr>
          <w:rFonts w:ascii="Avenir Next LT Pro" w:hAnsi="Avenir Next LT Pro"/>
          <w:lang w:val="fr-FR"/>
        </w:rPr>
      </w:pPr>
    </w:p>
    <w:p w14:paraId="5B1ED38F" w14:textId="77777777" w:rsidR="00BE6DAA" w:rsidRPr="00F87533" w:rsidRDefault="00BE6DAA" w:rsidP="00694454">
      <w:pPr>
        <w:jc w:val="both"/>
        <w:rPr>
          <w:rFonts w:ascii="Avenir Next LT Pro" w:hAnsi="Avenir Next LT Pro"/>
          <w:lang w:val="fr-FR"/>
        </w:rPr>
      </w:pPr>
    </w:p>
    <w:sectPr w:rsidR="00BE6DAA" w:rsidRPr="00F87533">
      <w:headerReference w:type="even" r:id="rId11"/>
      <w:headerReference w:type="default" r:id="rId12"/>
      <w:footerReference w:type="even" r:id="rId13"/>
      <w:footerReference w:type="default" r:id="rId14"/>
      <w:headerReference w:type="first" r:id="rId15"/>
      <w:footerReference w:type="first" r:id="rId16"/>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581DBF" w14:textId="77777777" w:rsidR="00E13437" w:rsidRDefault="00E13437" w:rsidP="00813FF6">
      <w:r>
        <w:separator/>
      </w:r>
    </w:p>
  </w:endnote>
  <w:endnote w:type="continuationSeparator" w:id="0">
    <w:p w14:paraId="7AF0C588" w14:textId="77777777" w:rsidR="00E13437" w:rsidRDefault="00E13437" w:rsidP="00813F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venir Next LT Pro">
    <w:altName w:val="Calibri"/>
    <w:charset w:val="00"/>
    <w:family w:val="swiss"/>
    <w:pitch w:val="variable"/>
    <w:sig w:usb0="800000EF" w:usb1="5000204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EC77C" w14:textId="77777777" w:rsidR="00A42A06" w:rsidRDefault="00A42A0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132C0" w14:textId="77777777" w:rsidR="00A42A06" w:rsidRDefault="00A42A0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B5B87" w14:textId="77777777" w:rsidR="00A42A06" w:rsidRDefault="00A42A0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1CAF59" w14:textId="77777777" w:rsidR="00E13437" w:rsidRDefault="00E13437" w:rsidP="00813FF6">
      <w:r>
        <w:separator/>
      </w:r>
    </w:p>
  </w:footnote>
  <w:footnote w:type="continuationSeparator" w:id="0">
    <w:p w14:paraId="10382096" w14:textId="77777777" w:rsidR="00E13437" w:rsidRDefault="00E13437" w:rsidP="00813F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A223C" w14:textId="77777777" w:rsidR="00A42A06" w:rsidRDefault="00A42A0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971FB" w14:textId="4571B02D" w:rsidR="00813FF6" w:rsidRDefault="00813FF6">
    <w:pPr>
      <w:pStyle w:val="En-tte"/>
    </w:pPr>
    <w:r w:rsidRPr="00EE2137">
      <w:rPr>
        <w:noProof/>
      </w:rPr>
      <w:drawing>
        <wp:inline distT="0" distB="0" distL="0" distR="0" wp14:anchorId="469438B1" wp14:editId="5099A229">
          <wp:extent cx="5486400" cy="67913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486400" cy="679135"/>
                  </a:xfrm>
                  <a:prstGeom prst="rect">
                    <a:avLst/>
                  </a:prstGeom>
                </pic:spPr>
              </pic:pic>
            </a:graphicData>
          </a:graphic>
        </wp:inline>
      </w:drawing>
    </w:r>
  </w:p>
  <w:p w14:paraId="35808497" w14:textId="77777777" w:rsidR="00813FF6" w:rsidRDefault="00813FF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2E99F" w14:textId="77777777" w:rsidR="00A42A06" w:rsidRDefault="00A42A0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82555"/>
    <w:multiLevelType w:val="hybridMultilevel"/>
    <w:tmpl w:val="D42E984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 w15:restartNumberingAfterBreak="0">
    <w:nsid w:val="1D9E692D"/>
    <w:multiLevelType w:val="multilevel"/>
    <w:tmpl w:val="629C9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C4A1578"/>
    <w:multiLevelType w:val="hybridMultilevel"/>
    <w:tmpl w:val="C3AADAB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4E3C06EA"/>
    <w:multiLevelType w:val="hybridMultilevel"/>
    <w:tmpl w:val="CE9E27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6D355D19"/>
    <w:multiLevelType w:val="multilevel"/>
    <w:tmpl w:val="C8980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FD75307"/>
    <w:multiLevelType w:val="multilevel"/>
    <w:tmpl w:val="EEC0E6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73929600">
    <w:abstractNumId w:val="1"/>
  </w:num>
  <w:num w:numId="2" w16cid:durableId="1876963929">
    <w:abstractNumId w:val="5"/>
  </w:num>
  <w:num w:numId="3" w16cid:durableId="1313948747">
    <w:abstractNumId w:val="4"/>
  </w:num>
  <w:num w:numId="4" w16cid:durableId="1140272047">
    <w:abstractNumId w:val="0"/>
  </w:num>
  <w:num w:numId="5" w16cid:durableId="637927462">
    <w:abstractNumId w:val="2"/>
  </w:num>
  <w:num w:numId="6" w16cid:durableId="961495023">
    <w:abstractNumId w:val="2"/>
  </w:num>
  <w:num w:numId="7" w16cid:durableId="19463823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3FF6"/>
    <w:rsid w:val="0000123D"/>
    <w:rsid w:val="00010DDD"/>
    <w:rsid w:val="000641E9"/>
    <w:rsid w:val="00074852"/>
    <w:rsid w:val="00083819"/>
    <w:rsid w:val="0009426F"/>
    <w:rsid w:val="000E691E"/>
    <w:rsid w:val="000E73B9"/>
    <w:rsid w:val="0010631D"/>
    <w:rsid w:val="00113FF7"/>
    <w:rsid w:val="00135819"/>
    <w:rsid w:val="001432F6"/>
    <w:rsid w:val="00151E73"/>
    <w:rsid w:val="00171382"/>
    <w:rsid w:val="00176E33"/>
    <w:rsid w:val="00181FDE"/>
    <w:rsid w:val="00187E07"/>
    <w:rsid w:val="001A0B7A"/>
    <w:rsid w:val="001C70DE"/>
    <w:rsid w:val="001D0BC5"/>
    <w:rsid w:val="001D1745"/>
    <w:rsid w:val="001D35ED"/>
    <w:rsid w:val="001E1A6F"/>
    <w:rsid w:val="001F34B6"/>
    <w:rsid w:val="002013A1"/>
    <w:rsid w:val="00232C6F"/>
    <w:rsid w:val="002537D2"/>
    <w:rsid w:val="00262CE5"/>
    <w:rsid w:val="0027002D"/>
    <w:rsid w:val="002730D3"/>
    <w:rsid w:val="00277F36"/>
    <w:rsid w:val="002815EC"/>
    <w:rsid w:val="0029017B"/>
    <w:rsid w:val="002975D4"/>
    <w:rsid w:val="002B7F78"/>
    <w:rsid w:val="002F03AA"/>
    <w:rsid w:val="00300D39"/>
    <w:rsid w:val="00317826"/>
    <w:rsid w:val="0033458C"/>
    <w:rsid w:val="0035601C"/>
    <w:rsid w:val="003742BD"/>
    <w:rsid w:val="003A3B16"/>
    <w:rsid w:val="003F756F"/>
    <w:rsid w:val="0041256C"/>
    <w:rsid w:val="004133F8"/>
    <w:rsid w:val="004221F0"/>
    <w:rsid w:val="00445988"/>
    <w:rsid w:val="004616DD"/>
    <w:rsid w:val="0047522D"/>
    <w:rsid w:val="004A10C5"/>
    <w:rsid w:val="004A5998"/>
    <w:rsid w:val="004B7187"/>
    <w:rsid w:val="004C13A5"/>
    <w:rsid w:val="004E7A1E"/>
    <w:rsid w:val="0050624D"/>
    <w:rsid w:val="00541064"/>
    <w:rsid w:val="005417F3"/>
    <w:rsid w:val="0054285E"/>
    <w:rsid w:val="00554CCC"/>
    <w:rsid w:val="00562B74"/>
    <w:rsid w:val="005643A4"/>
    <w:rsid w:val="00571DB2"/>
    <w:rsid w:val="00573EEC"/>
    <w:rsid w:val="0058112B"/>
    <w:rsid w:val="005C7E6D"/>
    <w:rsid w:val="005F5FAE"/>
    <w:rsid w:val="00601428"/>
    <w:rsid w:val="00603670"/>
    <w:rsid w:val="00604726"/>
    <w:rsid w:val="006102E7"/>
    <w:rsid w:val="006259C6"/>
    <w:rsid w:val="0063230D"/>
    <w:rsid w:val="00637709"/>
    <w:rsid w:val="00642F5A"/>
    <w:rsid w:val="00643DF7"/>
    <w:rsid w:val="00647D93"/>
    <w:rsid w:val="00694454"/>
    <w:rsid w:val="006A0971"/>
    <w:rsid w:val="006A7608"/>
    <w:rsid w:val="006C6A65"/>
    <w:rsid w:val="006D4263"/>
    <w:rsid w:val="006D7849"/>
    <w:rsid w:val="006E4BB1"/>
    <w:rsid w:val="006F5646"/>
    <w:rsid w:val="007000A7"/>
    <w:rsid w:val="007005DA"/>
    <w:rsid w:val="007617C7"/>
    <w:rsid w:val="0077323C"/>
    <w:rsid w:val="007815AC"/>
    <w:rsid w:val="0079483C"/>
    <w:rsid w:val="007A115A"/>
    <w:rsid w:val="007B2365"/>
    <w:rsid w:val="007F201D"/>
    <w:rsid w:val="008031D5"/>
    <w:rsid w:val="00813FF6"/>
    <w:rsid w:val="008219E8"/>
    <w:rsid w:val="008604D0"/>
    <w:rsid w:val="008A030C"/>
    <w:rsid w:val="008A1275"/>
    <w:rsid w:val="008A2FCB"/>
    <w:rsid w:val="008A3F5A"/>
    <w:rsid w:val="008B35F7"/>
    <w:rsid w:val="008B44CE"/>
    <w:rsid w:val="008C63B1"/>
    <w:rsid w:val="008D543F"/>
    <w:rsid w:val="008E1BE2"/>
    <w:rsid w:val="008F65DC"/>
    <w:rsid w:val="008F7CAF"/>
    <w:rsid w:val="009105FD"/>
    <w:rsid w:val="009254E3"/>
    <w:rsid w:val="00967609"/>
    <w:rsid w:val="00980038"/>
    <w:rsid w:val="00991073"/>
    <w:rsid w:val="00994326"/>
    <w:rsid w:val="00997BC0"/>
    <w:rsid w:val="009A2866"/>
    <w:rsid w:val="009B0A91"/>
    <w:rsid w:val="009B1293"/>
    <w:rsid w:val="009E4649"/>
    <w:rsid w:val="00A017F1"/>
    <w:rsid w:val="00A01ED0"/>
    <w:rsid w:val="00A371CD"/>
    <w:rsid w:val="00A42A06"/>
    <w:rsid w:val="00A74367"/>
    <w:rsid w:val="00A765AC"/>
    <w:rsid w:val="00AA4DE6"/>
    <w:rsid w:val="00AC0ED8"/>
    <w:rsid w:val="00AE632A"/>
    <w:rsid w:val="00B144DE"/>
    <w:rsid w:val="00B168AD"/>
    <w:rsid w:val="00B16EEB"/>
    <w:rsid w:val="00B24951"/>
    <w:rsid w:val="00B32B1F"/>
    <w:rsid w:val="00B73D97"/>
    <w:rsid w:val="00BA1FD8"/>
    <w:rsid w:val="00BA5B23"/>
    <w:rsid w:val="00BB1810"/>
    <w:rsid w:val="00BC2D1B"/>
    <w:rsid w:val="00BC49C2"/>
    <w:rsid w:val="00BC7B36"/>
    <w:rsid w:val="00BE0E5F"/>
    <w:rsid w:val="00BE6DAA"/>
    <w:rsid w:val="00C07673"/>
    <w:rsid w:val="00C10158"/>
    <w:rsid w:val="00C1625E"/>
    <w:rsid w:val="00C23DB3"/>
    <w:rsid w:val="00C32C3D"/>
    <w:rsid w:val="00C746BD"/>
    <w:rsid w:val="00C8293C"/>
    <w:rsid w:val="00C84F41"/>
    <w:rsid w:val="00CC14F2"/>
    <w:rsid w:val="00CE56BE"/>
    <w:rsid w:val="00D2533E"/>
    <w:rsid w:val="00D34D60"/>
    <w:rsid w:val="00D64D9E"/>
    <w:rsid w:val="00D712EE"/>
    <w:rsid w:val="00DA1BBA"/>
    <w:rsid w:val="00DA2A8D"/>
    <w:rsid w:val="00DB05DA"/>
    <w:rsid w:val="00DB7B9D"/>
    <w:rsid w:val="00DB7CC9"/>
    <w:rsid w:val="00DC0083"/>
    <w:rsid w:val="00DD12DA"/>
    <w:rsid w:val="00DE47B3"/>
    <w:rsid w:val="00DE595A"/>
    <w:rsid w:val="00DE70F1"/>
    <w:rsid w:val="00DF0245"/>
    <w:rsid w:val="00DF1CFE"/>
    <w:rsid w:val="00DF35B3"/>
    <w:rsid w:val="00DF46CF"/>
    <w:rsid w:val="00DF5DAB"/>
    <w:rsid w:val="00E13437"/>
    <w:rsid w:val="00E13B52"/>
    <w:rsid w:val="00E365A4"/>
    <w:rsid w:val="00E37731"/>
    <w:rsid w:val="00E427F1"/>
    <w:rsid w:val="00E45E2E"/>
    <w:rsid w:val="00E4658C"/>
    <w:rsid w:val="00E65B67"/>
    <w:rsid w:val="00EA7468"/>
    <w:rsid w:val="00ED6BDA"/>
    <w:rsid w:val="00EE4E68"/>
    <w:rsid w:val="00EF25F6"/>
    <w:rsid w:val="00F053DA"/>
    <w:rsid w:val="00F528A3"/>
    <w:rsid w:val="00F723EB"/>
    <w:rsid w:val="00F87533"/>
    <w:rsid w:val="00F9415F"/>
    <w:rsid w:val="00FB3888"/>
    <w:rsid w:val="00FB58F0"/>
    <w:rsid w:val="00FB6AA9"/>
    <w:rsid w:val="00FC3031"/>
    <w:rsid w:val="00FF3360"/>
    <w:rsid w:val="00FF502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584CBD"/>
  <w15:chartTrackingRefBased/>
  <w15:docId w15:val="{531B0DE3-55CE-F344-BF92-596A349EB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3FF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813FF6"/>
    <w:rPr>
      <w:sz w:val="16"/>
      <w:szCs w:val="16"/>
    </w:rPr>
  </w:style>
  <w:style w:type="paragraph" w:styleId="En-tte">
    <w:name w:val="header"/>
    <w:basedOn w:val="Normal"/>
    <w:link w:val="En-tteCar"/>
    <w:uiPriority w:val="99"/>
    <w:unhideWhenUsed/>
    <w:rsid w:val="00813FF6"/>
    <w:pPr>
      <w:tabs>
        <w:tab w:val="center" w:pos="4320"/>
        <w:tab w:val="right" w:pos="8640"/>
      </w:tabs>
    </w:pPr>
  </w:style>
  <w:style w:type="character" w:customStyle="1" w:styleId="En-tteCar">
    <w:name w:val="En-tête Car"/>
    <w:basedOn w:val="Policepardfaut"/>
    <w:link w:val="En-tte"/>
    <w:uiPriority w:val="99"/>
    <w:rsid w:val="00813FF6"/>
  </w:style>
  <w:style w:type="paragraph" w:styleId="Pieddepage">
    <w:name w:val="footer"/>
    <w:basedOn w:val="Normal"/>
    <w:link w:val="PieddepageCar"/>
    <w:uiPriority w:val="99"/>
    <w:unhideWhenUsed/>
    <w:rsid w:val="00813FF6"/>
    <w:pPr>
      <w:tabs>
        <w:tab w:val="center" w:pos="4320"/>
        <w:tab w:val="right" w:pos="8640"/>
      </w:tabs>
    </w:pPr>
  </w:style>
  <w:style w:type="character" w:customStyle="1" w:styleId="PieddepageCar">
    <w:name w:val="Pied de page Car"/>
    <w:basedOn w:val="Policepardfaut"/>
    <w:link w:val="Pieddepage"/>
    <w:uiPriority w:val="99"/>
    <w:rsid w:val="00813FF6"/>
  </w:style>
  <w:style w:type="paragraph" w:styleId="NormalWeb">
    <w:name w:val="Normal (Web)"/>
    <w:basedOn w:val="Normal"/>
    <w:uiPriority w:val="99"/>
    <w:semiHidden/>
    <w:unhideWhenUsed/>
    <w:rsid w:val="00554CCC"/>
    <w:pPr>
      <w:spacing w:before="100" w:beforeAutospacing="1" w:after="100" w:afterAutospacing="1"/>
    </w:pPr>
    <w:rPr>
      <w:rFonts w:ascii="Times New Roman" w:eastAsia="Times New Roman" w:hAnsi="Times New Roman" w:cs="Times New Roman"/>
      <w:lang w:eastAsia="fr-CA"/>
    </w:rPr>
  </w:style>
  <w:style w:type="paragraph" w:styleId="Textebrut">
    <w:name w:val="Plain Text"/>
    <w:basedOn w:val="Normal"/>
    <w:link w:val="TextebrutCar"/>
    <w:uiPriority w:val="99"/>
    <w:unhideWhenUsed/>
    <w:rsid w:val="00FB6AA9"/>
    <w:rPr>
      <w:rFonts w:ascii="Calibri" w:hAnsi="Calibri" w:cs="Times New Roman"/>
      <w:sz w:val="22"/>
      <w:szCs w:val="22"/>
    </w:rPr>
  </w:style>
  <w:style w:type="character" w:customStyle="1" w:styleId="TextebrutCar">
    <w:name w:val="Texte brut Car"/>
    <w:basedOn w:val="Policepardfaut"/>
    <w:link w:val="Textebrut"/>
    <w:uiPriority w:val="99"/>
    <w:rsid w:val="00FB6AA9"/>
    <w:rPr>
      <w:rFonts w:ascii="Calibri" w:hAnsi="Calibri" w:cs="Times New Roman"/>
      <w:sz w:val="22"/>
      <w:szCs w:val="22"/>
    </w:rPr>
  </w:style>
  <w:style w:type="paragraph" w:styleId="Paragraphedeliste">
    <w:name w:val="List Paragraph"/>
    <w:basedOn w:val="Normal"/>
    <w:uiPriority w:val="34"/>
    <w:qFormat/>
    <w:rsid w:val="0000123D"/>
    <w:pPr>
      <w:ind w:left="720"/>
      <w:contextualSpacing/>
    </w:pPr>
  </w:style>
  <w:style w:type="table" w:styleId="Grilledutableau">
    <w:name w:val="Table Grid"/>
    <w:basedOn w:val="TableauNormal"/>
    <w:uiPriority w:val="39"/>
    <w:rsid w:val="00AC0ED8"/>
    <w:rPr>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semiHidden/>
    <w:unhideWhenUsed/>
    <w:rsid w:val="00AC0ED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7815118">
      <w:bodyDiv w:val="1"/>
      <w:marLeft w:val="0"/>
      <w:marRight w:val="0"/>
      <w:marTop w:val="0"/>
      <w:marBottom w:val="0"/>
      <w:divBdr>
        <w:top w:val="none" w:sz="0" w:space="0" w:color="auto"/>
        <w:left w:val="none" w:sz="0" w:space="0" w:color="auto"/>
        <w:bottom w:val="none" w:sz="0" w:space="0" w:color="auto"/>
        <w:right w:val="none" w:sz="0" w:space="0" w:color="auto"/>
      </w:divBdr>
    </w:div>
    <w:div w:id="1935161247">
      <w:bodyDiv w:val="1"/>
      <w:marLeft w:val="0"/>
      <w:marRight w:val="0"/>
      <w:marTop w:val="0"/>
      <w:marBottom w:val="0"/>
      <w:divBdr>
        <w:top w:val="none" w:sz="0" w:space="0" w:color="auto"/>
        <w:left w:val="none" w:sz="0" w:space="0" w:color="auto"/>
        <w:bottom w:val="none" w:sz="0" w:space="0" w:color="auto"/>
        <w:right w:val="none" w:sz="0" w:space="0" w:color="auto"/>
      </w:divBdr>
    </w:div>
    <w:div w:id="1943606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mailto:kallard@tangoRH.ca"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4698D799971534489BD16DE128D70DD" ma:contentTypeVersion="9" ma:contentTypeDescription="Crée un document." ma:contentTypeScope="" ma:versionID="2eb4b5d97823058d92715d14d8a9a796">
  <xsd:schema xmlns:xsd="http://www.w3.org/2001/XMLSchema" xmlns:xs="http://www.w3.org/2001/XMLSchema" xmlns:p="http://schemas.microsoft.com/office/2006/metadata/properties" xmlns:ns2="ac356d40-a565-4777-a913-63d73a125881" xmlns:ns3="e543d05d-09fc-4f28-b0db-63cc31716c16" targetNamespace="http://schemas.microsoft.com/office/2006/metadata/properties" ma:root="true" ma:fieldsID="aa8fa89f1d5be861783c9d451da54c6e" ns2:_="" ns3:_="">
    <xsd:import namespace="ac356d40-a565-4777-a913-63d73a125881"/>
    <xsd:import namespace="e543d05d-09fc-4f28-b0db-63cc31716c1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356d40-a565-4777-a913-63d73a1258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alises d’images" ma:readOnly="false" ma:fieldId="{5cf76f15-5ced-4ddc-b409-7134ff3c332f}" ma:taxonomyMulti="true" ma:sspId="8c59e262-74da-423a-a410-f6af27ddb34a"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43d05d-09fc-4f28-b0db-63cc31716c16"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252a079-c974-4ca5-882a-055d2f68ac2f}" ma:internalName="TaxCatchAll" ma:showField="CatchAllData" ma:web="e543d05d-09fc-4f28-b0db-63cc31716c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543d05d-09fc-4f28-b0db-63cc31716c16" xsi:nil="true"/>
    <lcf76f155ced4ddcb4097134ff3c332f xmlns="ac356d40-a565-4777-a913-63d73a12588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0ED4E5C-4FEC-4361-B970-412F0EAE5C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356d40-a565-4777-a913-63d73a125881"/>
    <ds:schemaRef ds:uri="e543d05d-09fc-4f28-b0db-63cc31716c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1387B8-03BF-43EA-8218-2AC717A2B4C6}">
  <ds:schemaRefs>
    <ds:schemaRef ds:uri="http://schemas.microsoft.com/sharepoint/v3/contenttype/forms"/>
  </ds:schemaRefs>
</ds:datastoreItem>
</file>

<file path=customXml/itemProps3.xml><?xml version="1.0" encoding="utf-8"?>
<ds:datastoreItem xmlns:ds="http://schemas.openxmlformats.org/officeDocument/2006/customXml" ds:itemID="{728FC974-E87A-40DE-9EBD-36B8FD5C4ACE}">
  <ds:schemaRefs>
    <ds:schemaRef ds:uri="http://schemas.microsoft.com/office/2006/metadata/properties"/>
    <ds:schemaRef ds:uri="http://schemas.microsoft.com/office/infopath/2007/PartnerControls"/>
    <ds:schemaRef ds:uri="e543d05d-09fc-4f28-b0db-63cc31716c16"/>
    <ds:schemaRef ds:uri="ac356d40-a565-4777-a913-63d73a125881"/>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4</Pages>
  <Words>1114</Words>
  <Characters>6129</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Frédérique Delisle</dc:creator>
  <cp:keywords/>
  <dc:description/>
  <cp:lastModifiedBy>Anne-Marie Proulx</cp:lastModifiedBy>
  <cp:revision>187</cp:revision>
  <dcterms:created xsi:type="dcterms:W3CDTF">2022-09-07T19:37:00Z</dcterms:created>
  <dcterms:modified xsi:type="dcterms:W3CDTF">2023-03-11T21:14:00Z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ies>
</file>